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z1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7952"/>
        <w:gridCol w:w="3408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shd w:val="clear" w:color="auto" w:fill="F5F7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7952" w:type="dxa"/>
            <w:shd w:val="clear" w:color="auto" w:fill="F5F7F8"/>
            <w:tcMar>
              <w:top w:w="320" w:type="dxa"/>
              <w:left w:w="0" w:type="dxa"/>
              <w:bottom w:w="0" w:type="dxa"/>
              <w:right w:w="0" w:type="dxa"/>
            </w:tcMar>
            <w:vAlign w:val="top"/>
            <w:hideMark/>
          </w:tcPr>
          <w:tbl>
            <w:tblPr>
              <w:tblStyle w:val="skn-mlz1pictname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8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8200" w:type="dxa"/>
                  <w:tcMar>
                    <w:top w:w="0" w:type="dxa"/>
                    <w:left w:w="0" w:type="dxa"/>
                    <w:bottom w:w="0" w:type="dxa"/>
                    <w:right w:w="160" w:type="dxa"/>
                  </w:tcMar>
                  <w:vAlign w:val="top"/>
                  <w:hideMark/>
                </w:tcPr>
                <w:p>
                  <w:pPr>
                    <w:pStyle w:val="skn-mlz1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200"/>
                    <w:ind w:left="0" w:right="480"/>
                    <w:rPr>
                      <w:rStyle w:val="skn-mlz1sectionnth-last-child1"/>
                      <w:rFonts w:ascii="Playfair Display" w:eastAsia="Playfair Display" w:hAnsi="Playfair Display" w:cs="Playfair Display"/>
                      <w:b/>
                      <w:bCs/>
                      <w:caps/>
                      <w:color w:val="181818"/>
                      <w:sz w:val="64"/>
                      <w:szCs w:val="64"/>
                    </w:rPr>
                  </w:pPr>
                  <w:r>
                    <w:rPr>
                      <w:rStyle w:val="skn-mlz1any"/>
                      <w:b/>
                      <w:bCs/>
                      <w:caps/>
                    </w:rPr>
                    <w:t>Aniket</w:t>
                  </w:r>
                  <w:r>
                    <w:rPr>
                      <w:rStyle w:val="skn-mlz1sectionnth-last-child1"/>
                      <w:b/>
                      <w:bCs/>
                      <w:caps/>
                    </w:rPr>
                    <w:t xml:space="preserve"> </w:t>
                  </w:r>
                  <w:r>
                    <w:rPr>
                      <w:rStyle w:val="skn-mlz1any"/>
                      <w:b/>
                      <w:bCs/>
                      <w:caps/>
                    </w:rPr>
                    <w:t>Sharma</w:t>
                  </w:r>
                </w:p>
                <w:p>
                  <w:pPr>
                    <w:pStyle w:val="skn-mlz1txt-bold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36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/>
                      <w:bCs/>
                      <w:color w:val="335776"/>
                      <w:sz w:val="28"/>
                      <w:szCs w:val="28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335776"/>
                      <w:sz w:val="28"/>
                      <w:szCs w:val="28"/>
                    </w:rPr>
                    <w:t>Visual Effects Artist</w:t>
                  </w:r>
                </w:p>
                <w:p>
                  <w:pPr>
                    <w:pStyle w:val="skn-mlz1sectionnth-last-child1Paragraph"/>
                    <w:spacing w:line="240" w:lineRule="atLeast"/>
                    <w:ind w:left="0" w:right="480"/>
                    <w:rPr>
                      <w:rStyle w:val="skn-mlz1sectionnth-last-child1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skn-mlz1gap-cell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3408" w:type="dxa"/>
            <w:shd w:val="clear" w:color="auto" w:fill="F5F7F8"/>
            <w:tcMar>
              <w:top w:w="320" w:type="dxa"/>
              <w:left w:w="0" w:type="dxa"/>
              <w:bottom w:w="360" w:type="dxa"/>
              <w:right w:w="0" w:type="dxa"/>
            </w:tcMar>
            <w:vAlign w:val="center"/>
            <w:hideMark/>
          </w:tcPr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aniket.sharma@example.com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400053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cntc-secaddressicon-row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40"/>
              <w:gridCol w:w="20"/>
              <w:gridCol w:w="320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200"/>
                <w:tblCellSpacing w:w="0" w:type="dxa"/>
              </w:trPr>
              <w:tc>
                <w:tcPr>
                  <w:tcW w:w="24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inline>
                        <wp:extent cx="127463" cy="127540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463" cy="1275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60" w:lineRule="exact"/>
                    <w:rPr>
                      <w:rStyle w:val="skn-mlz1top-sectionrigh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00" w:type="dxa"/>
                  <w:tcMar>
                    <w:top w:w="0" w:type="dxa"/>
                    <w:left w:w="80" w:type="dxa"/>
                    <w:bottom w:w="24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18 August 1992</w:t>
                  </w:r>
                  <w:r>
                    <w:rPr>
                      <w:rStyle w:val="skn-mlz1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40" w:type="dxa"/>
            <w:shd w:val="clear" w:color="auto" w:fill="F5F7F8"/>
            <w:tcMar>
              <w:top w:w="32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top-sectionright-boxParagraph"/>
              <w:pBdr>
                <w:bottom w:val="none" w:sz="0" w:space="0" w:color="auto"/>
              </w:pBdr>
              <w:spacing w:line="240" w:lineRule="atLeast"/>
              <w:ind w:left="0" w:right="0"/>
              <w:rPr>
                <w:rStyle w:val="skn-mlz1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rPr>
          <w:vanish/>
        </w:rPr>
      </w:pPr>
    </w:p>
    <w:tbl>
      <w:tblPr>
        <w:tblStyle w:val="skn-mlz1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40"/>
        <w:gridCol w:w="11360"/>
        <w:gridCol w:w="44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11360" w:type="dxa"/>
            <w:tcMar>
              <w:top w:w="40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z1parent-containerleft-boxsectionnth-child1headingtopempty-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Professional Summary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Experienced Visual Effects Artist with a strong background in compositing, green screen keying, and motion tracking for high-quality film and digital projects. Adept at color correction, shot integration, and creative problem-solving to deliver visually compelling results under tight deadlines. Ready to contribute advanced technical skills and collaborative expertise to drive impactful visual storytelling in a dynamic production environment.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Experience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CD5DD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CineSpark Studios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2021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Present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  <w:color w:val="335776"/>
                      <w:sz w:val="22"/>
                      <w:szCs w:val="22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/>
                      <w:bCs/>
                    </w:rPr>
                    <w:t>Visual Effects Artist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Created high-quality compositing work for films, advertisements, and digital campaigns following approved visual guidelines.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Performed rotoscoping and clean-up tasks to enhance shots and remove unwanted elements.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Executed green screen keying and background replacements with accurate edge detailing.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Collaborated with editors and supervisors to ensure seamless shot integration.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Applied color correction techniques to maintain visual consistency across scenes.</w:t>
                  </w:r>
                </w:p>
                <w:p>
                  <w:pPr>
                    <w:pStyle w:val="skn-mlz1ulli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Managed multiple shots simultaneously while meeting strict delivery deadlines.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1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Reviewed feedback and implemented revisions efficiently during final production stages.</w:t>
                  </w:r>
                </w:p>
                <w:p>
                  <w:pPr>
                    <w:pStyle w:val="skn-mlz1exed-secsinglecolumnexedsectableright-content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CD5DD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xed-seccomp-nam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FrameBlend Media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expr-secjob-details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Pune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txtclr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Jan 2019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- 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2021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job-title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  <w:color w:val="335776"/>
                      <w:sz w:val="22"/>
                      <w:szCs w:val="22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/>
                      <w:bCs/>
                    </w:rPr>
                    <w:t>Junior Visual Effects Artist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16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Assisted senior artists in compositing tasks for short films and promotional videos.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Prepared rotoscoping mattes and tracked elements for complex visual sequences.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Supported motion tracking and match moving for camera movement accuracy.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Conducted visual clean-up work on raw footage under supervision.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Maintained organized project files and followed studio workflow standards.</w:t>
                  </w:r>
                </w:p>
                <w:p>
                  <w:pPr>
                    <w:pStyle w:val="skn-mlz1ulli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8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Coordinated with production teams to understand shot requirements clearly.</w:t>
                  </w:r>
                </w:p>
                <w:p>
                  <w:pPr>
                    <w:pStyle w:val="skn-mlz1ullinth-last-child1"/>
                    <w:numPr>
                      <w:ilvl w:val="0"/>
                      <w:numId w:val="2"/>
                    </w:num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after="0" w:line="240" w:lineRule="atLeast"/>
                    <w:ind w:left="300" w:right="0" w:hanging="192"/>
                    <w:jc w:val="left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5D5D5D"/>
                      <w:sz w:val="20"/>
                      <w:szCs w:val="20"/>
                    </w:rPr>
                    <w:t>Participated in internal quality checks to improve technical accuracy.</w:t>
                  </w:r>
                </w:p>
                <w:p>
                  <w:pPr>
                    <w:pStyle w:val="skn-mlz1exed-secparagraphnth-last-child1right-contentParagraph"/>
                    <w:spacing w:line="200" w:lineRule="exact"/>
                    <w:ind w:left="80" w:right="0"/>
                    <w:rPr>
                      <w:rStyle w:val="skn-mlz1exed-secparagraphnth-last-child1right-content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Education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CD5DD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St. Joseph's High School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2008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10th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CD5DD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St. Joseph's Junior College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Mar 2010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12th Standard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z1exed-secsinglecolumnexedsectable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20"/>
              <w:gridCol w:w="2400"/>
              <w:gridCol w:w="89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>
                  <w:pPr>
                    <w:rPr>
                      <w:rStyle w:val="skn-mlz1parent-container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400" w:type="dxa"/>
                  <w:tcBorders>
                    <w:right w:val="single" w:sz="8" w:space="0" w:color="CCD5DD"/>
                  </w:tcBorders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educationjob-detailsspan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Sir J.J. Institute of Applied Art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  <w:p>
                  <w:pPr>
                    <w:pStyle w:val="skn-mlz1disp-block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240" w:lineRule="atLeas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Maharashtra</w:t>
                  </w:r>
                </w:p>
                <w:p>
                  <w:pPr>
                    <w:pStyle w:val="skn-mlz1any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before="0" w:after="0" w:line="80" w:lineRule="exact"/>
                    <w:ind w:left="80" w:right="0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 </w:t>
                  </w:r>
                </w:p>
                <w:p>
                  <w:pPr>
                    <w:spacing w:after="0" w:line="240" w:lineRule="atLeast"/>
                    <w:ind w:left="80" w:right="0"/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</w:pP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>Apr 2014</w:t>
                  </w:r>
                  <w:r>
                    <w:rPr>
                      <w:rStyle w:val="skn-mlz1any"/>
                      <w:rFonts w:ascii="Open Sans" w:eastAsia="Open Sans" w:hAnsi="Open Sans" w:cs="Open Sans"/>
                      <w:b w:val="0"/>
                      <w:bCs w:val="0"/>
                      <w:color w:val="181818"/>
                      <w:spacing w:val="6"/>
                      <w:sz w:val="20"/>
                      <w:szCs w:val="20"/>
                    </w:rPr>
                    <w:t xml:space="preserve"> </w:t>
                  </w:r>
                </w:p>
                <w:p>
                  <w:pPr>
                    <w:pStyle w:val="skn-mlz1exed-secsinglecolumnexedsectablescho-locParagraph"/>
                    <w:spacing w:line="200" w:lineRule="exact"/>
                    <w:ind w:left="80" w:right="0"/>
                    <w:textAlignment w:val="auto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8960" w:type="dxa"/>
                  <w:tcMar>
                    <w:top w:w="0" w:type="dxa"/>
                    <w:left w:w="80" w:type="dxa"/>
                    <w:bottom w:w="0" w:type="dxa"/>
                    <w:right w:w="0" w:type="dxa"/>
                  </w:tcMar>
                  <w:vAlign w:val="top"/>
                  <w:hideMark/>
                </w:tcPr>
                <w:tbl>
                  <w:tblPr>
                    <w:tblStyle w:val="skn-mlz1sectioneducationjob-position"/>
                    <w:tblW w:w="0" w:type="auto"/>
                    <w:tblCellSpacing w:w="0" w:type="dxa"/>
                    <w:tblInd w:w="8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6784"/>
                    <w:gridCol w:w="200"/>
                  </w:tblGrid>
                  <w:tr>
                    <w:tblPrEx>
                      <w:tblW w:w="0" w:type="auto"/>
                      <w:tblCellSpacing w:w="0" w:type="dxa"/>
                      <w:tblInd w:w="8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6784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rPr>
                            <w:rStyle w:val="skn-mlz1exed-secsinglecolumnexedsectablescho-loc"/>
                            <w:rFonts w:ascii="Open Sans" w:eastAsia="Open Sans" w:hAnsi="Open Sans" w:cs="Open Sans"/>
                            <w:b w:val="0"/>
                            <w:bCs w:val="0"/>
                            <w:color w:val="181818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Bachelor of Visual Arts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in</w:t>
                        </w:r>
                        <w:r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 xml:space="preserve"> </w:t>
                        </w:r>
                        <w:r>
                          <w:rPr>
                            <w:rStyle w:val="skn-mlz1any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Visual Effects and Animation</w:t>
                        </w:r>
                      </w:p>
                    </w:tc>
                    <w:tc>
                      <w:tcPr>
                        <w:tcW w:w="2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top"/>
                        <w:hideMark/>
                      </w:tcPr>
                      <w:p>
                        <w:pPr>
                          <w:jc w:val="right"/>
                          <w:rPr>
                            <w:rStyle w:val="skn-mlz1sectioneducationdegre-group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</w:pPr>
                        <w:r>
                          <w:rPr>
                            <w:rStyle w:val="skn-mlz1sectioneducationeduc-gap-cell"/>
                            <w:rFonts w:ascii="Open Sans" w:eastAsia="Open Sans" w:hAnsi="Open Sans" w:cs="Open Sans"/>
                            <w:b/>
                            <w:bCs/>
                            <w:color w:val="335776"/>
                            <w:sz w:val="22"/>
                            <w:szCs w:val="22"/>
                          </w:rPr>
                          <w:t> </w:t>
                        </w:r>
                      </w:p>
                    </w:tc>
                  </w:tr>
                </w:tbl>
                <w:p>
                  <w:pPr>
                    <w:spacing w:line="200" w:lineRule="exact"/>
                    <w:rPr>
                      <w:rStyle w:val="skn-mlz1exed-secsinglecolumnexedsectablescho-loc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Skills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sectionthree-collnggparatable"/>
              <w:tblW w:w="0" w:type="auto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653"/>
              <w:gridCol w:w="200"/>
              <w:gridCol w:w="3653"/>
              <w:gridCol w:w="200"/>
              <w:gridCol w:w="3653"/>
            </w:tblGrid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3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Compositing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4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Rotoscoping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5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Green Screen Keying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6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Match Moving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7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Visual Cleanup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8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Motion Tracking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9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Color Correction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0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Shot Integration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  <w:tc>
                <w:tcPr>
                  <w:tcW w:w="200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1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Software Proficiency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  <w:tr>
              <w:tblPrEx>
                <w:tblW w:w="0" w:type="auto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gridAfter w:val="4"/>
                <w:wAfter w:w="1440" w:type="dxa"/>
                <w:tblCellSpacing w:w="0" w:type="dxa"/>
              </w:trPr>
              <w:tc>
                <w:tcPr>
                  <w:tcW w:w="3653" w:type="dxa"/>
                  <w:tcMar>
                    <w:top w:w="8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z1anyParagraph"/>
                    <w:numPr>
                      <w:ilvl w:val="0"/>
                      <w:numId w:val="12"/>
                    </w:numPr>
                    <w:spacing w:before="0" w:after="0" w:line="280" w:lineRule="atLeast"/>
                    <w:ind w:left="380" w:right="0" w:hanging="192"/>
                    <w:jc w:val="left"/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z1sectionthree-colparagraph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Creative Problem Solving</w:t>
                  </w:r>
                </w:p>
                <w:p>
                  <w:pPr>
                    <w:pStyle w:val="skn-mlz1parent-containerleft-boxsimilar-secsinglecolumnParagraph"/>
                    <w:spacing w:after="0" w:line="20" w:lineRule="atLeast"/>
                    <w:ind w:left="380" w:right="0"/>
                    <w:rPr>
                      <w:rStyle w:val="skn-mlz1parent-containerleft-boxsimilar-secsinglecolumn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"/>
                      <w:szCs w:val="2"/>
                    </w:rPr>
                  </w:pP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  <w:r>
              <w:rPr>
                <w:color w:val="FFFFFF"/>
                <w:sz w:val="2"/>
              </w:rPr>
              <w:t>.</w:t>
            </w:r>
          </w:p>
          <w:tbl>
            <w:tblPr>
              <w:tblStyle w:val="skn-mlz1parent-containerleft-boxsimilar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Certifications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any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NSDC Certified Visual Effects Professional</w:t>
            </w:r>
          </w:p>
          <w:p>
            <w:pPr>
              <w:pStyle w:val="skn-mlz1any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Skill India Certified Digital Media Artist</w:t>
            </w:r>
          </w:p>
          <w:p>
            <w:pPr>
              <w:pStyle w:val="skn-mlz1any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Autodesk Certified Professional: Maya</w:t>
            </w:r>
          </w:p>
          <w:p>
            <w:pPr>
              <w:pStyle w:val="skn-mlz1anyParagraph"/>
              <w:numPr>
                <w:ilvl w:val="0"/>
                <w:numId w:val="1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8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Advanced VFX Compositing Certification – MAAC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Projects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Feature Film VFX Support, Delivered compositing and clean-up shots for a regional feature film. Digital Advertisement Project, Created green screen composites and motion tracking for brand campaigns.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Industry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Film, Television, and Digital Media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parent-containerleft-box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Accomplishments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Appreciated at CineSpark Studios for delivering complex shots ahead of production schedules.</w:t>
            </w:r>
          </w:p>
          <w:p>
            <w:pPr>
              <w:pStyle w:val="skn-mlz1ulli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8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Recognized by FrameBlend Media for consistent improvement in compositing accuracy.</w:t>
            </w:r>
          </w:p>
          <w:p>
            <w:pPr>
              <w:pStyle w:val="skn-mlz1ullinth-last-child1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40" w:lineRule="atLeast"/>
              <w:ind w:left="380" w:right="0" w:hanging="192"/>
              <w:jc w:val="left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Selected at CineSpark Studios to handle critical shots during final delivery phases.</w:t>
            </w:r>
          </w:p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40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z1parent-containerrefe-secheading"/>
              <w:tblW w:w="0" w:type="auto"/>
              <w:tblCellSpacing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11360"/>
            </w:tblGrid>
            <w:tr>
              <w:tblPrEx>
                <w:tblW w:w="0" w:type="auto"/>
                <w:tblCellSpacing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11360" w:type="dxa"/>
                  <w:shd w:val="clear" w:color="auto" w:fill="F5F7F8"/>
                  <w:tcMar>
                    <w:top w:w="60" w:type="dxa"/>
                    <w:left w:w="160" w:type="dxa"/>
                    <w:bottom w:w="6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arent-containerleft-boxsectiontitleParagraph"/>
                    <w:pBdr>
                      <w:left w:val="none" w:sz="0" w:space="0" w:color="auto"/>
                      <w:right w:val="none" w:sz="0" w:space="0" w:color="auto"/>
                    </w:pBdr>
                    <w:spacing w:line="320" w:lineRule="atLeast"/>
                    <w:ind w:left="0" w:right="0"/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</w:pPr>
                  <w:r>
                    <w:rPr>
                      <w:rStyle w:val="parent-containerleft-boxsectiontitle"/>
                      <w:rFonts w:ascii="Playfair Display" w:eastAsia="Playfair Display" w:hAnsi="Playfair Display" w:cs="Playfair Display"/>
                      <w:b/>
                      <w:bCs/>
                      <w:caps/>
                      <w:color w:val="335776"/>
                      <w:spacing w:val="13"/>
                    </w:rPr>
                    <w:t>References</w:t>
                  </w:r>
                </w:p>
              </w:tc>
            </w:tr>
          </w:tbl>
          <w:p>
            <w:pPr>
              <w:pStyle w:val="skn-mlz1any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40" w:lineRule="exac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z1cmn-sec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80" w:after="0" w:line="240" w:lineRule="atLeast"/>
              <w:ind w:left="160" w:right="0"/>
              <w:rPr>
                <w:rStyle w:val="skn-mlz1parent-container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z1any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</w:tc>
        <w:tc>
          <w:tcPr>
            <w:tcW w:w="440" w:type="dxa"/>
            <w:tcMar>
              <w:top w:w="40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pStyle w:val="skn-mlz1parent-containerdivParagraph"/>
              <w:pBdr>
                <w:top w:val="none" w:sz="0" w:space="0" w:color="auto"/>
              </w:pBdr>
              <w:spacing w:line="20" w:lineRule="atLeast"/>
              <w:ind w:left="0" w:right="0"/>
              <w:rPr>
                <w:rStyle w:val="skn-mlz1parent-containerdiv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pgSz w:w="12240" w:h="15840"/>
      <w:pgMar w:top="0" w:right="0" w:bottom="3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layfair Display">
    <w:charset w:val="00"/>
    <w:family w:val="auto"/>
    <w:pitch w:val="default"/>
    <w:embedRegular r:id="rId1" w:fontKey="{8C7282BF-B4A2-4295-AFA6-3D0137372FEC}"/>
    <w:embedBold r:id="rId2" w:fontKey="{237DD45B-80B7-48A7-ABC3-A6F853118BD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3" w:fontKey="{B3EFCFA8-10D5-4CC3-AFA0-0F342C7141F2}"/>
    <w:embedBold r:id="rId4" w:fontKey="{4C14DF5F-B58B-480E-8BF6-281EE9C36B14}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  <w:sz w:val="1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z1pagesize">
    <w:name w:val="skn-mlz1_pagesize"/>
    <w:basedOn w:val="Normal"/>
  </w:style>
  <w:style w:type="character" w:customStyle="1" w:styleId="skn-mlz1gap-cell">
    <w:name w:val="skn-mlz1_gap-cell"/>
    <w:basedOn w:val="DefaultParagraphFont"/>
  </w:style>
  <w:style w:type="character" w:customStyle="1" w:styleId="skn-mlz1top-sectionleft-box">
    <w:name w:val="skn-mlz1_top-section_left-box"/>
    <w:basedOn w:val="DefaultParagraphFont"/>
  </w:style>
  <w:style w:type="character" w:customStyle="1" w:styleId="skn-mlz1sectionnth-last-child1">
    <w:name w:val="skn-mlz1_section_nth-last-child(1)"/>
    <w:basedOn w:val="DefaultParagraphFont"/>
  </w:style>
  <w:style w:type="paragraph" w:customStyle="1" w:styleId="skn-mlz1sectionnotsimilar-secfirstparagraph">
    <w:name w:val="skn-mlz1_section_not(.similar-sec)_firstparagraph"/>
    <w:basedOn w:val="Normal"/>
  </w:style>
  <w:style w:type="paragraph" w:customStyle="1" w:styleId="skn-mlz1name">
    <w:name w:val="skn-mlz1_name"/>
    <w:basedOn w:val="Normal"/>
    <w:pPr>
      <w:spacing w:line="760" w:lineRule="atLeast"/>
    </w:pPr>
    <w:rPr>
      <w:rFonts w:ascii="Playfair Display" w:eastAsia="Playfair Display" w:hAnsi="Playfair Display" w:cs="Playfair Display"/>
      <w:b/>
      <w:bCs/>
      <w:caps/>
      <w:color w:val="181818"/>
      <w:sz w:val="64"/>
      <w:szCs w:val="64"/>
    </w:rPr>
  </w:style>
  <w:style w:type="character" w:customStyle="1" w:styleId="skn-mlz1any">
    <w:name w:val="skn-mlz1_any"/>
    <w:basedOn w:val="DefaultParagraphFont"/>
  </w:style>
  <w:style w:type="paragraph" w:customStyle="1" w:styleId="skn-mlz1txt-bold">
    <w:name w:val="skn-mlz1_txt-bold"/>
    <w:basedOn w:val="Normal"/>
    <w:rPr>
      <w:b/>
      <w:bCs/>
    </w:rPr>
  </w:style>
  <w:style w:type="paragraph" w:customStyle="1" w:styleId="skn-mlz1sectionnth-last-child1Paragraph">
    <w:name w:val="skn-mlz1_section_nth-last-child(1) Paragraph"/>
    <w:basedOn w:val="Normal"/>
  </w:style>
  <w:style w:type="table" w:customStyle="1" w:styleId="skn-mlz1pictnametable">
    <w:name w:val="skn-mlz1_pictnametable"/>
    <w:basedOn w:val="TableNormal"/>
    <w:tblPr/>
  </w:style>
  <w:style w:type="character" w:customStyle="1" w:styleId="skn-mlz1top-sectionright-box">
    <w:name w:val="skn-mlz1_top-section_right-box"/>
    <w:basedOn w:val="DefaultParagraphFont"/>
  </w:style>
  <w:style w:type="paragraph" w:customStyle="1" w:styleId="skn-mlz1pictnametableParagraph">
    <w:name w:val="skn-mlz1_pictnametable Paragraph"/>
    <w:basedOn w:val="Normal"/>
  </w:style>
  <w:style w:type="paragraph" w:customStyle="1" w:styleId="skn-mlz1top-sectionright-boxsectionnth-last-child1">
    <w:name w:val="skn-mlz1_top-section_right-box_section_nth-last-child(1)"/>
    <w:basedOn w:val="Normal"/>
  </w:style>
  <w:style w:type="paragraph" w:customStyle="1" w:styleId="skn-mlz1address">
    <w:name w:val="skn-mlz1_address"/>
    <w:basedOn w:val="Normal"/>
  </w:style>
  <w:style w:type="character" w:customStyle="1" w:styleId="skn-mlz1cntc-secaddressicon-rowdiv">
    <w:name w:val="skn-mlz1_cntc-sec_address_icon-row &gt; div"/>
    <w:basedOn w:val="DefaultParagraphFont"/>
  </w:style>
  <w:style w:type="table" w:customStyle="1" w:styleId="skn-mlz1cntc-secaddressicon-row">
    <w:name w:val="skn-mlz1_cntc-sec_address_icon-row"/>
    <w:basedOn w:val="TableNormal"/>
    <w:tblPr/>
  </w:style>
  <w:style w:type="paragraph" w:customStyle="1" w:styleId="skn-mlz1addressuserdetailnth-last-child1">
    <w:name w:val="skn-mlz1_address_userdetail_nth-last-child(1)"/>
    <w:basedOn w:val="Normal"/>
  </w:style>
  <w:style w:type="paragraph" w:customStyle="1" w:styleId="skn-mlz1top-sectionright-boxParagraph">
    <w:name w:val="skn-mlz1_top-section_right-box Paragraph"/>
    <w:basedOn w:val="Normal"/>
    <w:pPr>
      <w:pBdr>
        <w:bottom w:val="none" w:sz="0" w:space="18" w:color="auto"/>
      </w:pBdr>
    </w:pPr>
  </w:style>
  <w:style w:type="table" w:customStyle="1" w:styleId="skn-mlz1top-section">
    <w:name w:val="skn-mlz1_top-section"/>
    <w:basedOn w:val="TableNormal"/>
    <w:tblPr/>
  </w:style>
  <w:style w:type="character" w:customStyle="1" w:styleId="skn-mlz1parent-containerdiv">
    <w:name w:val="skn-mlz1_parent-container &gt; div"/>
    <w:basedOn w:val="DefaultParagraphFont"/>
  </w:style>
  <w:style w:type="character" w:customStyle="1" w:styleId="skn-mlz1parent-containerleft-box">
    <w:name w:val="skn-mlz1_parent-container_left-box"/>
    <w:basedOn w:val="DefaultParagraphFont"/>
  </w:style>
  <w:style w:type="paragraph" w:customStyle="1" w:styleId="skn-mlz1txtclr">
    <w:name w:val="skn-mlz1_txtclr"/>
    <w:basedOn w:val="Normal"/>
  </w:style>
  <w:style w:type="paragraph" w:customStyle="1" w:styleId="skn-mlz1parent-containerleft-boxsectionnth-child1headingtopempty-div">
    <w:name w:val="skn-mlz1_parent-container_left-box_section_nth-child(1)_headingtopempty-div"/>
    <w:basedOn w:val="Normal"/>
    <w:rPr>
      <w:vanish/>
    </w:rPr>
  </w:style>
  <w:style w:type="character" w:customStyle="1" w:styleId="parent-containerleft-boxsectiontitle">
    <w:name w:val="parent-container_left-box_sectiontitle"/>
    <w:basedOn w:val="DefaultParagraphFont"/>
  </w:style>
  <w:style w:type="paragraph" w:customStyle="1" w:styleId="parent-containerleft-boxsectiontitleParagraph">
    <w:name w:val="parent-container_left-box_sectiontitle Paragraph"/>
    <w:basedOn w:val="Normal"/>
    <w:pPr>
      <w:pBdr>
        <w:top w:val="none" w:sz="0" w:space="3" w:color="auto"/>
        <w:bottom w:val="none" w:sz="0" w:space="3" w:color="auto"/>
      </w:pBdr>
      <w:textAlignment w:val="top"/>
    </w:pPr>
  </w:style>
  <w:style w:type="table" w:customStyle="1" w:styleId="parent-containerleft-boxheading">
    <w:name w:val="parent-container_left-box_heading"/>
    <w:basedOn w:val="TableNormal"/>
    <w:tblPr/>
  </w:style>
  <w:style w:type="paragraph" w:customStyle="1" w:styleId="skn-mlz1anyParagraph">
    <w:name w:val="skn-mlz1_any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style>
  <w:style w:type="paragraph" w:customStyle="1" w:styleId="skn-mlz1singlecolumn">
    <w:name w:val="skn-mlz1_singlecolumn"/>
    <w:basedOn w:val="Normal"/>
    <w:pPr>
      <w:pBdr>
        <w:left w:val="none" w:sz="0" w:space="8" w:color="auto"/>
      </w:pBdr>
    </w:pPr>
  </w:style>
  <w:style w:type="paragraph" w:customStyle="1" w:styleId="skn-mlz1section">
    <w:name w:val="skn-mlz1_section"/>
    <w:basedOn w:val="Normal"/>
  </w:style>
  <w:style w:type="paragraph" w:customStyle="1" w:styleId="skn-mlz1exed-secsinglecolumn">
    <w:name w:val="skn-mlz1_exed-sec_singlecolumn"/>
    <w:basedOn w:val="Normal"/>
    <w:pPr>
      <w:pBdr>
        <w:left w:val="none" w:sz="0" w:space="0" w:color="auto"/>
      </w:pBdr>
    </w:pPr>
  </w:style>
  <w:style w:type="character" w:customStyle="1" w:styleId="skn-mlz1exed-secsinglecolumnexedsectablepindcell">
    <w:name w:val="skn-mlz1_exed-sec_singlecolumn_exedsectable_pindcell"/>
    <w:basedOn w:val="DefaultParagraphFont"/>
  </w:style>
  <w:style w:type="character" w:customStyle="1" w:styleId="skn-mlz1exed-secsinglecolumnexedsectablescho-loc">
    <w:name w:val="skn-mlz1_exed-sec_singlecolumn_exedsectable_scho-loc"/>
    <w:basedOn w:val="DefaultParagraphFont"/>
  </w:style>
  <w:style w:type="paragraph" w:customStyle="1" w:styleId="skn-mlz1exed-seccomp-name">
    <w:name w:val="skn-mlz1_exed-sec_comp-name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expr-secjob-details">
    <w:name w:val="skn-mlz1_expr-sec_job-details"/>
    <w:basedOn w:val="Normal"/>
    <w:rPr>
      <w:spacing w:val="6"/>
    </w:rPr>
  </w:style>
  <w:style w:type="paragraph" w:customStyle="1" w:styleId="skn-mlz1exed-secsinglecolumnexedsectablescho-locParagraph">
    <w:name w:val="skn-mlz1_exed-sec_singlecolumn_exedsectable_scho-loc Paragraph"/>
    <w:basedOn w:val="Normal"/>
    <w:pPr>
      <w:textAlignment w:val="top"/>
    </w:pPr>
  </w:style>
  <w:style w:type="character" w:customStyle="1" w:styleId="skn-mlz1exed-secsinglecolumnexedsectableright-content">
    <w:name w:val="skn-mlz1_exed-sec_singlecolumn_exedsectable_right-content"/>
    <w:basedOn w:val="DefaultParagraphFont"/>
  </w:style>
  <w:style w:type="paragraph" w:customStyle="1" w:styleId="skn-mlz1job-title">
    <w:name w:val="skn-mlz1_job-title"/>
    <w:basedOn w:val="Normal"/>
    <w:pPr>
      <w:pBdr>
        <w:bottom w:val="none" w:sz="0" w:space="8" w:color="auto"/>
      </w:pBdr>
      <w:spacing w:line="280" w:lineRule="atLeast"/>
    </w:pPr>
    <w:rPr>
      <w:b/>
      <w:bCs/>
      <w:color w:val="335776"/>
      <w:sz w:val="22"/>
      <w:szCs w:val="22"/>
    </w:rPr>
  </w:style>
  <w:style w:type="paragraph" w:customStyle="1" w:styleId="skn-mlz1ulli">
    <w:name w:val="skn-mlz1_ul_li"/>
    <w:basedOn w:val="Normal"/>
  </w:style>
  <w:style w:type="character" w:customStyle="1" w:styleId="skn-mlz1ulliCharacter">
    <w:name w:val="skn-mlz1_ul_li Character"/>
    <w:basedOn w:val="DefaultParagraphFont"/>
  </w:style>
  <w:style w:type="paragraph" w:customStyle="1" w:styleId="skn-mlz1ullinth-last-child1">
    <w:name w:val="skn-mlz1_ul_li_nth-last-child(1)"/>
    <w:basedOn w:val="Normal"/>
  </w:style>
  <w:style w:type="character" w:customStyle="1" w:styleId="skn-mlz1ullinth-last-child1Character">
    <w:name w:val="skn-mlz1_ul_li_nth-last-child(1) Character"/>
    <w:basedOn w:val="DefaultParagraphFont"/>
  </w:style>
  <w:style w:type="paragraph" w:customStyle="1" w:styleId="skn-mlz1exed-secsinglecolumnexedsectableright-contentParagraph">
    <w:name w:val="skn-mlz1_exed-sec_singlecolumn_exedsectable_right-content Paragraph"/>
    <w:basedOn w:val="Normal"/>
    <w:pPr>
      <w:textAlignment w:val="top"/>
    </w:pPr>
  </w:style>
  <w:style w:type="table" w:customStyle="1" w:styleId="skn-mlz1exed-secsinglecolumnexedsectable">
    <w:name w:val="skn-mlz1_exed-sec_singlecolumn_exedsectable"/>
    <w:basedOn w:val="TableNormal"/>
    <w:tblPr/>
  </w:style>
  <w:style w:type="paragraph" w:customStyle="1" w:styleId="skn-mlz1exed-secparagraph">
    <w:name w:val="skn-mlz1_exed-sec_paragraph"/>
    <w:basedOn w:val="Normal"/>
  </w:style>
  <w:style w:type="character" w:customStyle="1" w:styleId="skn-mlz1exed-secparagraphnth-last-child1right-content">
    <w:name w:val="skn-mlz1_exed-sec_paragraph_nth-last-child(1)_right-content"/>
    <w:basedOn w:val="DefaultParagraphFont"/>
  </w:style>
  <w:style w:type="paragraph" w:customStyle="1" w:styleId="skn-mlz1exed-secparagraphnth-last-child1right-contentParagraph">
    <w:name w:val="skn-mlz1_exed-sec_paragraph_nth-last-child(1)_right-content Paragraph"/>
    <w:basedOn w:val="Normal"/>
  </w:style>
  <w:style w:type="paragraph" w:customStyle="1" w:styleId="skn-mlz1educationjob-detailsspan">
    <w:name w:val="skn-mlz1_education_job-details_span"/>
    <w:basedOn w:val="Normal"/>
    <w:pPr>
      <w:spacing w:line="240" w:lineRule="atLeast"/>
    </w:pPr>
    <w:rPr>
      <w:b/>
      <w:bCs/>
      <w:sz w:val="22"/>
      <w:szCs w:val="22"/>
    </w:rPr>
  </w:style>
  <w:style w:type="paragraph" w:customStyle="1" w:styleId="skn-mlz1disp-block">
    <w:name w:val="skn-mlz1_disp-block"/>
    <w:basedOn w:val="Normal"/>
  </w:style>
  <w:style w:type="character" w:customStyle="1" w:styleId="skn-mlz1sectioneducationdegre-group">
    <w:name w:val="skn-mlz1_section_education_degre-group"/>
    <w:basedOn w:val="DefaultParagraphFont"/>
  </w:style>
  <w:style w:type="character" w:customStyle="1" w:styleId="skn-mlz1sectioneducationeduc-gap-cell">
    <w:name w:val="skn-mlz1_section_education_educ-gap-cell"/>
    <w:basedOn w:val="DefaultParagraphFont"/>
  </w:style>
  <w:style w:type="table" w:customStyle="1" w:styleId="skn-mlz1sectioneducationjob-position">
    <w:name w:val="skn-mlz1_section_education_job-position"/>
    <w:basedOn w:val="TableNormal"/>
    <w:tblPr/>
  </w:style>
  <w:style w:type="paragraph" w:customStyle="1" w:styleId="skn-mlz1educationdivparagraph">
    <w:name w:val="skn-mlz1_education_div_paragraph"/>
    <w:basedOn w:val="Normal"/>
  </w:style>
  <w:style w:type="table" w:customStyle="1" w:styleId="skn-mlz1parent-containerleft-boxsimilar-secheading">
    <w:name w:val="skn-mlz1_parent-container_left-box_similar-sec_heading"/>
    <w:basedOn w:val="TableNormal"/>
    <w:tblPr/>
  </w:style>
  <w:style w:type="character" w:customStyle="1" w:styleId="skn-mlz1sectionthree-colparagraph">
    <w:name w:val="skn-mlz1_section_three-col_paragraph"/>
    <w:basedOn w:val="DefaultParagraphFont"/>
  </w:style>
  <w:style w:type="character" w:customStyle="1" w:styleId="skn-mlz1parent-containerleft-boxsimilar-secsinglecolumn">
    <w:name w:val="skn-mlz1_parent-container_left-box_similar-sec_singlecolumn"/>
    <w:basedOn w:val="DefaultParagraphFont"/>
  </w:style>
  <w:style w:type="paragraph" w:customStyle="1" w:styleId="skn-mlz1parent-containerleft-boxsimilar-secsinglecolumnParagraph">
    <w:name w:val="skn-mlz1_parent-container_left-box_similar-sec_singlecolumn Paragraph"/>
    <w:basedOn w:val="Normal"/>
  </w:style>
  <w:style w:type="table" w:customStyle="1" w:styleId="skn-mlz1sectionthree-collnggparatable">
    <w:name w:val="skn-mlz1_section_three-col_lnggparatable"/>
    <w:basedOn w:val="TableNormal"/>
    <w:tblPr/>
  </w:style>
  <w:style w:type="paragraph" w:customStyle="1" w:styleId="skn-mlz1similar-secparagraph">
    <w:name w:val="skn-mlz1_similar-sec_paragraph"/>
    <w:basedOn w:val="Normal"/>
  </w:style>
  <w:style w:type="table" w:customStyle="1" w:styleId="skn-mlz1parent-containerrefe-secheading">
    <w:name w:val="skn-mlz1_parent-container_refe-sec_heading"/>
    <w:basedOn w:val="TableNormal"/>
    <w:tblPr/>
  </w:style>
  <w:style w:type="paragraph" w:customStyle="1" w:styleId="skn-mlz1cmn-secparagraph">
    <w:name w:val="skn-mlz1_cmn-sec_paragraph"/>
    <w:basedOn w:val="Normal"/>
  </w:style>
  <w:style w:type="paragraph" w:customStyle="1" w:styleId="skn-mlz1parent-containerdivParagraph">
    <w:name w:val="skn-mlz1_parent-container &gt; div Paragraph"/>
    <w:basedOn w:val="Normal"/>
    <w:pPr>
      <w:pBdr>
        <w:top w:val="none" w:sz="0" w:space="20" w:color="auto"/>
      </w:pBdr>
    </w:pPr>
  </w:style>
  <w:style w:type="table" w:customStyle="1" w:styleId="skn-mlz1parent-container">
    <w:name w:val="skn-mlz1_parent-container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Aniket Sharma</dc:title>
  <cp:revision>0</cp:revision>
</cp:coreProperties>
</file>