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7top-section"/>
        <w:tblW w:w="0" w:type="auto"/>
        <w:tblCellSpacing w:w="0" w:type="dxa"/>
        <w:tblLayout w:type="fixed"/>
        <w:tblCellMar>
          <w:top w:w="0" w:type="dxa"/>
          <w:left w:w="0" w:type="dxa"/>
          <w:bottom w:w="0" w:type="dxa"/>
          <w:right w:w="0" w:type="dxa"/>
        </w:tblCellMar>
        <w:tblLook w:val="05E0"/>
      </w:tblPr>
      <w:tblGrid>
        <w:gridCol w:w="480"/>
        <w:gridCol w:w="3440"/>
        <w:gridCol w:w="480"/>
        <w:gridCol w:w="736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480" w:type="dxa"/>
              <w:left w:w="0" w:type="dxa"/>
              <w:bottom w:w="480" w:type="dxa"/>
              <w:right w:w="0" w:type="dxa"/>
            </w:tcMar>
            <w:vAlign w:val="top"/>
            <w:hideMark/>
          </w:tcPr>
          <w:p>
            <w:pPr>
              <w:rPr>
                <w:rFonts w:ascii="Open Sans" w:eastAsia="Open Sans" w:hAnsi="Open Sans" w:cs="Open Sans"/>
                <w:b w:val="0"/>
                <w:bCs w:val="0"/>
                <w:color w:val="181818"/>
                <w:sz w:val="20"/>
                <w:szCs w:val="20"/>
              </w:rPr>
            </w:pPr>
          </w:p>
        </w:tc>
        <w:tc>
          <w:tcPr>
            <w:tcW w:w="3440" w:type="dxa"/>
            <w:tcMar>
              <w:top w:w="480" w:type="dxa"/>
              <w:left w:w="0" w:type="dxa"/>
              <w:bottom w:w="480" w:type="dxa"/>
              <w:right w:w="0" w:type="dxa"/>
            </w:tcMar>
            <w:vAlign w:val="top"/>
            <w:hideMark/>
          </w:tcPr>
          <w:p>
            <w:pPr>
              <w:pStyle w:val="skn-mlx7cntc-secicon-row"/>
              <w:pBdr>
                <w:top w:val="none" w:sz="0" w:space="0" w:color="auto"/>
                <w:left w:val="none" w:sz="0" w:space="0" w:color="auto"/>
                <w:bottom w:val="none" w:sz="0" w:space="0" w:color="auto"/>
                <w:right w:val="none" w:sz="0" w:space="0" w:color="auto"/>
              </w:pBdr>
              <w:spacing w:before="0" w:line="240" w:lineRule="atLeast"/>
              <w:ind w:left="-67" w:right="0"/>
              <w:rPr>
                <w:rStyle w:val="skn-mlx7top-sectionleft-box"/>
                <w:rFonts w:ascii="Open Sans" w:eastAsia="Open Sans" w:hAnsi="Open Sans" w:cs="Open Sans"/>
                <w:b w:val="0"/>
                <w:bCs w:val="0"/>
                <w:vanish/>
                <w:color w:val="181818"/>
                <w:sz w:val="20"/>
                <w:szCs w:val="20"/>
              </w:rPr>
            </w:pP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r>
              <w:rPr>
                <w:rStyle w:val="skn-mlx7top-sectionleft-box"/>
                <w:rFonts w:ascii="Open Sans" w:eastAsia="Open Sans" w:hAnsi="Open Sans" w:cs="Open Sans"/>
                <w:b w:val="0"/>
                <w:bCs w:val="0"/>
                <w:vanish/>
                <w:color w:val="181818"/>
                <w:sz w:val="20"/>
                <w:szCs w:val="20"/>
              </w:rPr>
              <w:t xml:space="preserve"> </w:t>
            </w:r>
            <w:r>
              <w:rPr>
                <w:rStyle w:val="skn-mlx7cntc-secicon-rowdiv"/>
                <w:rFonts w:ascii="Open Sans" w:eastAsia="Open Sans" w:hAnsi="Open Sans" w:cs="Open Sans"/>
                <w:b w:val="0"/>
                <w:bCs w:val="0"/>
                <w:vanish/>
                <w:color w:val="181818"/>
                <w:sz w:val="20"/>
                <w:szCs w:val="20"/>
              </w:rPr>
              <w:t> </w:t>
            </w: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61C1B1"/>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+91 98765 43210</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61C1B1"/>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rohit.malhotra@example.com</w:t>
                  </w:r>
                </w:p>
              </w:tc>
            </w:tr>
          </w:tbl>
          <w:p>
            <w:pPr>
              <w:rPr>
                <w:vanish/>
              </w:rPr>
            </w:pPr>
          </w:p>
          <w:tbl>
            <w:tblPr>
              <w:tblStyle w:val="skn-mlx7cntc-secicon-rowTable"/>
              <w:tblW w:w="0" w:type="auto"/>
              <w:tblCellSpacing w:w="0" w:type="dxa"/>
              <w:tblLayout w:type="fixed"/>
              <w:tblCellMar>
                <w:top w:w="0" w:type="dxa"/>
                <w:left w:w="0" w:type="dxa"/>
                <w:bottom w:w="0" w:type="dxa"/>
                <w:right w:w="0" w:type="dxa"/>
              </w:tblCellMar>
              <w:tblLook w:val="05E0"/>
            </w:tblPr>
            <w:tblGrid>
              <w:gridCol w:w="400"/>
              <w:gridCol w:w="200"/>
              <w:gridCol w:w="28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00" w:type="dxa"/>
                  <w:shd w:val="clear" w:color="auto" w:fill="61C1B1"/>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Mumbai</w:t>
                  </w:r>
                  <w:r>
                    <w:rPr>
                      <w:rStyle w:val="skn-mlx7any"/>
                      <w:rFonts w:ascii="Open Sans" w:eastAsia="Open Sans" w:hAnsi="Open Sans" w:cs="Open Sans"/>
                      <w:b w:val="0"/>
                      <w:bCs w:val="0"/>
                      <w:color w:val="181818"/>
                      <w:sz w:val="20"/>
                      <w:szCs w:val="20"/>
                    </w:rPr>
                    <w:t>,</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r>
                    <w:rPr>
                      <w:rStyle w:val="skn-mlx7cntc-secaddressicon-rowdiv"/>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400069</w:t>
                  </w:r>
                  <w:r>
                    <w:rPr>
                      <w:rStyle w:val="skn-mlx7cntc-secaddressicon-rowdiv"/>
                      <w:rFonts w:ascii="Open Sans" w:eastAsia="Open Sans" w:hAnsi="Open Sans" w:cs="Open Sans"/>
                      <w:b w:val="0"/>
                      <w:bCs w:val="0"/>
                      <w:color w:val="181818"/>
                      <w:sz w:val="20"/>
                      <w:szCs w:val="20"/>
                    </w:rPr>
                    <w:t xml:space="preserve"> </w:t>
                  </w:r>
                </w:p>
              </w:tc>
            </w:tr>
          </w:tbl>
          <w:p>
            <w:pPr>
              <w:rPr>
                <w:vanish/>
              </w:rPr>
            </w:pPr>
          </w:p>
          <w:tbl>
            <w:tblPr>
              <w:tblStyle w:val="skn-mlx7cntc-secuserdetailicon-rownth-last-child1"/>
              <w:tblW w:w="0" w:type="auto"/>
              <w:tblCellSpacing w:w="0" w:type="dxa"/>
              <w:tblLayout w:type="fixed"/>
              <w:tblCellMar>
                <w:top w:w="0" w:type="dxa"/>
                <w:left w:w="0" w:type="dxa"/>
                <w:bottom w:w="120" w:type="dxa"/>
                <w:right w:w="0" w:type="dxa"/>
              </w:tblCellMar>
              <w:tblLook w:val="05E0"/>
            </w:tblPr>
            <w:tblGrid>
              <w:gridCol w:w="400"/>
              <w:gridCol w:w="200"/>
              <w:gridCol w:w="2800"/>
            </w:tblGrid>
            <w:tr>
              <w:tblPrEx>
                <w:tblW w:w="0" w:type="auto"/>
                <w:tblCellSpacing w:w="0" w:type="dxa"/>
                <w:tblLayout w:type="fixed"/>
                <w:tblCellMar>
                  <w:top w:w="0" w:type="dxa"/>
                  <w:left w:w="0" w:type="dxa"/>
                  <w:bottom w:w="120" w:type="dxa"/>
                  <w:right w:w="0" w:type="dxa"/>
                </w:tblCellMar>
                <w:tblLook w:val="05E0"/>
              </w:tblPrEx>
              <w:trPr>
                <w:tblCellSpacing w:w="0" w:type="dxa"/>
              </w:trPr>
              <w:tc>
                <w:tcPr>
                  <w:tcW w:w="400" w:type="dxa"/>
                  <w:shd w:val="clear" w:color="auto" w:fill="61C1B1"/>
                  <w:tcMar>
                    <w:top w:w="0" w:type="dxa"/>
                    <w:left w:w="0" w:type="dxa"/>
                    <w:bottom w:w="200" w:type="dxa"/>
                    <w:right w:w="0" w:type="dxa"/>
                  </w:tcMar>
                  <w:vAlign w:val="center"/>
                  <w:hideMark/>
                </w:tcPr>
                <w:p>
                  <w:pPr>
                    <w:spacing w:line="240" w:lineRule="atLeast"/>
                    <w:jc w:val="center"/>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00" w:type="dxa"/>
                  <w:shd w:val="clear" w:color="auto" w:fill="FFFFFF"/>
                  <w:tcMar>
                    <w:top w:w="0" w:type="dxa"/>
                    <w:left w:w="0" w:type="dxa"/>
                    <w:bottom w:w="200" w:type="dxa"/>
                    <w:right w:w="0" w:type="dxa"/>
                  </w:tcMar>
                  <w:vAlign w:val="center"/>
                  <w:hideMark/>
                </w:tcPr>
                <w:p>
                  <w:pPr>
                    <w:spacing w:line="240" w:lineRule="atLeast"/>
                    <w:rPr>
                      <w:rStyle w:val="skn-mlx7top-sectionleft-box"/>
                      <w:rFonts w:ascii="Open Sans" w:eastAsia="Open Sans" w:hAnsi="Open Sans" w:cs="Open Sans"/>
                      <w:b w:val="0"/>
                      <w:bCs w:val="0"/>
                      <w:color w:val="181818"/>
                      <w:sz w:val="20"/>
                      <w:szCs w:val="20"/>
                    </w:rPr>
                  </w:pPr>
                  <w:r>
                    <w:rPr>
                      <w:rStyle w:val="skn-mlx7cntc-secaddressicon-rowdiv"/>
                      <w:rFonts w:ascii="Open Sans" w:eastAsia="Open Sans" w:hAnsi="Open Sans" w:cs="Open Sans"/>
                      <w:b w:val="0"/>
                      <w:bCs w:val="0"/>
                      <w:color w:val="181818"/>
                      <w:sz w:val="20"/>
                      <w:szCs w:val="20"/>
                    </w:rPr>
                    <w:t> </w:t>
                  </w:r>
                </w:p>
              </w:tc>
              <w:tc>
                <w:tcPr>
                  <w:tcW w:w="2800" w:type="dxa"/>
                  <w:shd w:val="clear" w:color="auto" w:fill="FFFFFF"/>
                  <w:tcMar>
                    <w:top w:w="0" w:type="dxa"/>
                    <w:left w:w="0" w:type="dxa"/>
                    <w:bottom w:w="200" w:type="dxa"/>
                    <w:right w:w="0" w:type="dxa"/>
                  </w:tcMar>
                  <w:vAlign w:val="center"/>
                  <w:hideMark/>
                </w:tcPr>
                <w:p>
                  <w:pPr>
                    <w:spacing w:line="240" w:lineRule="atLeast"/>
                    <w:rPr>
                      <w:rStyle w:val="skn-mlx7cntc-secaddressicon-rowdiv"/>
                      <w:rFonts w:ascii="Open Sans" w:eastAsia="Open Sans" w:hAnsi="Open Sans" w:cs="Open Sans"/>
                      <w:b w:val="0"/>
                      <w:bCs w:val="0"/>
                      <w:color w:val="181818"/>
                      <w:sz w:val="2"/>
                      <w:szCs w:val="2"/>
                    </w:rPr>
                  </w:pPr>
                  <w:r>
                    <w:rPr>
                      <w:rStyle w:val="skn-mlx7any"/>
                      <w:rFonts w:ascii="Open Sans" w:eastAsia="Open Sans" w:hAnsi="Open Sans" w:cs="Open Sans"/>
                      <w:b w:val="0"/>
                      <w:bCs w:val="0"/>
                      <w:color w:val="181818"/>
                      <w:sz w:val="20"/>
                      <w:szCs w:val="20"/>
                    </w:rPr>
                    <w:t>12 August 1993</w:t>
                  </w:r>
                  <w:r>
                    <w:rPr>
                      <w:rStyle w:val="skn-mlx7cntc-secaddressicon-rowdiv"/>
                      <w:rFonts w:ascii="Open Sans" w:eastAsia="Open Sans" w:hAnsi="Open Sans" w:cs="Open Sans"/>
                      <w:b w:val="0"/>
                      <w:bCs w:val="0"/>
                      <w:color w:val="181818"/>
                      <w:sz w:val="20"/>
                      <w:szCs w:val="20"/>
                    </w:rPr>
                    <w:t xml:space="preserve">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Skills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Concept Sketching</w:t>
            </w:r>
          </w:p>
          <w:p>
            <w:pPr>
              <w:pStyle w:val="skn-mlx7anyParagraph"/>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Visual Development</w:t>
            </w:r>
          </w:p>
          <w:p>
            <w:pPr>
              <w:pStyle w:val="skn-mlx7anyParagraph"/>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Environment Design</w:t>
            </w:r>
          </w:p>
          <w:p>
            <w:pPr>
              <w:pStyle w:val="skn-mlx7anyParagraph"/>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Character Ideation</w:t>
            </w:r>
          </w:p>
          <w:p>
            <w:pPr>
              <w:pStyle w:val="skn-mlx7anyParagraph"/>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Color Theory</w:t>
            </w:r>
          </w:p>
          <w:p>
            <w:pPr>
              <w:pStyle w:val="skn-mlx7anyParagraph"/>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Digital Painting</w:t>
            </w:r>
          </w:p>
          <w:p>
            <w:pPr>
              <w:pStyle w:val="skn-mlx7anyParagraph"/>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Storyboarding Basics</w:t>
            </w:r>
          </w:p>
          <w:p>
            <w:pPr>
              <w:pStyle w:val="skn-mlx7anyParagraph"/>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Reference Research</w:t>
            </w:r>
          </w:p>
          <w:p>
            <w:pPr>
              <w:pStyle w:val="skn-mlx7anyParagraph"/>
              <w:numPr>
                <w:ilvl w:val="0"/>
                <w:numId w:val="9"/>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Creative Collaboration</w:t>
            </w:r>
          </w:p>
          <w:p>
            <w:pPr>
              <w:pStyle w:val="skn-mlx7anyParagraph"/>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Art Direction Support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similar-secheading"/>
              <w:pBdr>
                <w:top w:val="none" w:sz="0" w:space="0" w:color="auto"/>
                <w:left w:val="none" w:sz="0" w:space="0" w:color="auto"/>
                <w:bottom w:val="none" w:sz="0" w:space="0" w:color="auto"/>
                <w:right w:val="none" w:sz="0" w:space="0" w:color="auto"/>
              </w:pBdr>
              <w:spacing w:before="0" w:line="240" w:lineRule="atLeast"/>
              <w:ind w:left="0" w:right="0"/>
              <w:rPr>
                <w:rStyle w:val="skn-mlx7top-sectionleft-box"/>
                <w:rFonts w:ascii="Open Sans" w:eastAsia="Open Sans" w:hAnsi="Open Sans" w:cs="Open Sans"/>
                <w:b w:val="0"/>
                <w:bCs w:val="0"/>
                <w:color w:val="181818"/>
                <w:sz w:val="20"/>
                <w:szCs w:val="20"/>
              </w:rPr>
            </w:pPr>
            <w:r>
              <w:rPr>
                <w:rStyle w:val="skn-mlx7sectiontitle"/>
                <w:b w:val="0"/>
                <w:bCs w:val="0"/>
                <w:caps/>
                <w:color w:val="181818"/>
              </w:rPr>
              <w:t>Certifications</w:t>
            </w:r>
            <w:r>
              <w:rPr>
                <w:rStyle w:val="skn-mlx7top-sectionlef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p>
            <w:pPr>
              <w:pStyle w:val="skn-mlx7anyParagraph"/>
              <w:numPr>
                <w:ilvl w:val="0"/>
                <w:numId w:val="1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Diploma in Digital Painting, Arena Animation</w:t>
            </w:r>
          </w:p>
          <w:p>
            <w:pPr>
              <w:pStyle w:val="skn-mlx7anyParagraph"/>
              <w:numPr>
                <w:ilvl w:val="0"/>
                <w:numId w:val="1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Certificate in Concept Art for Games, MAAC</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left-box"/>
                <w:rFonts w:ascii="Open Sans" w:eastAsia="Open Sans" w:hAnsi="Open Sans" w:cs="Open Sans"/>
                <w:b w:val="0"/>
                <w:bCs w:val="0"/>
                <w:color w:val="181818"/>
                <w:sz w:val="20"/>
                <w:szCs w:val="20"/>
              </w:rPr>
            </w:pPr>
            <w:r>
              <w:rPr>
                <w:rStyle w:val="skn-mlx7top-sectionlef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c>
          <w:tcPr>
            <w:tcW w:w="7360" w:type="dxa"/>
            <w:tcMar>
              <w:top w:w="480" w:type="dxa"/>
              <w:left w:w="0" w:type="dxa"/>
              <w:bottom w:w="480" w:type="dxa"/>
              <w:right w:w="0" w:type="dxa"/>
            </w:tcMar>
            <w:vAlign w:val="top"/>
            <w:hideMark/>
          </w:tcPr>
          <w:p>
            <w:pPr>
              <w:pStyle w:val="skn-mlx7name"/>
              <w:pBdr>
                <w:top w:val="none" w:sz="0" w:space="0" w:color="auto"/>
                <w:left w:val="none" w:sz="0" w:space="0" w:color="auto"/>
                <w:bottom w:val="none" w:sz="0" w:space="0" w:color="auto"/>
                <w:right w:val="none" w:sz="0" w:space="0" w:color="auto"/>
              </w:pBdr>
              <w:spacing w:before="0" w:after="0" w:line="700" w:lineRule="exact"/>
              <w:ind w:left="0" w:right="0"/>
              <w:rPr>
                <w:rStyle w:val="skn-mlx7top-sectionright-box"/>
                <w:rFonts w:ascii="Raleway" w:eastAsia="Raleway" w:hAnsi="Raleway" w:cs="Raleway"/>
                <w:b w:val="0"/>
                <w:bCs w:val="0"/>
                <w:caps/>
                <w:color w:val="181818"/>
                <w:sz w:val="60"/>
                <w:szCs w:val="60"/>
              </w:rPr>
            </w:pPr>
            <w:r>
              <w:rPr>
                <w:rStyle w:val="skn-mlx7namefnam"/>
                <w:b/>
                <w:bCs/>
                <w:caps/>
              </w:rPr>
              <w:t>Rohit</w:t>
            </w:r>
            <w:r>
              <w:rPr>
                <w:rStyle w:val="skn-mlx7top-sectionright-box"/>
                <w:b w:val="0"/>
                <w:bCs w:val="0"/>
                <w:caps/>
                <w:color w:val="181818"/>
              </w:rPr>
              <w:t xml:space="preserve"> </w:t>
            </w:r>
            <w:r>
              <w:rPr>
                <w:rStyle w:val="skn-mlx7fwt300"/>
                <w:b w:val="0"/>
                <w:bCs w:val="0"/>
                <w:caps/>
                <w:color w:val="181818"/>
              </w:rPr>
              <w:t>Malhotra</w:t>
            </w:r>
          </w:p>
          <w:p>
            <w:pPr>
              <w:pStyle w:val="skn-mlx7resume-title"/>
              <w:pBdr>
                <w:top w:val="none" w:sz="0" w:space="0" w:color="auto"/>
                <w:left w:val="none" w:sz="0" w:space="0" w:color="auto"/>
                <w:bottom w:val="none" w:sz="0" w:space="0" w:color="auto"/>
                <w:right w:val="none" w:sz="0" w:space="0" w:color="auto"/>
              </w:pBdr>
              <w:spacing w:before="0" w:after="0"/>
              <w:ind w:left="0" w:right="0"/>
              <w:rPr>
                <w:rStyle w:val="skn-mlx7top-sectionright-box"/>
                <w:rFonts w:ascii="Open Sans" w:eastAsia="Open Sans" w:hAnsi="Open Sans" w:cs="Open Sans"/>
                <w:b/>
                <w:bCs/>
                <w:color w:val="181818"/>
                <w:sz w:val="28"/>
                <w:szCs w:val="28"/>
              </w:rPr>
            </w:pPr>
            <w:r>
              <w:rPr>
                <w:rStyle w:val="skn-mlx7any"/>
                <w:rFonts w:ascii="Open Sans" w:eastAsia="Open Sans" w:hAnsi="Open Sans" w:cs="Open Sans"/>
                <w:b/>
                <w:bCs/>
                <w:color w:val="181818"/>
              </w:rPr>
              <w:t>Concept Artist</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Creative professional experienced in developing visual concepts for characters, props, and environments. Skilled in digital painting, visual development, and collaboration with production teams. Bringing strong expertise in color theory, reference research, and art direction support to drive artistic projects forward.</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Experience</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xpr-sec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168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86" w:type="dxa"/>
                        <w:shd w:val="clear" w:color="auto" w:fill="61C1B1"/>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Concept Artist</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BlueFrame Studios</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Jul 2021</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Present</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Mumbai</w:t>
                  </w:r>
                  <w:r>
                    <w:rPr>
                      <w:rStyle w:val="skn-mlx7any"/>
                      <w:rFonts w:ascii="Open Sans" w:eastAsia="Open Sans" w:hAnsi="Open Sans" w:cs="Open Sans"/>
                      <w:b w:val="0"/>
                      <w:bCs w:val="0"/>
                      <w:color w:val="181818"/>
                      <w:sz w:val="20"/>
                      <w:szCs w:val="20"/>
                    </w:rPr>
                    <w:t xml:space="preserve">, </w:t>
                  </w:r>
                  <w:r>
                    <w:rPr>
                      <w:rStyle w:val="skn-mlx7any"/>
                      <w:rFonts w:ascii="Open Sans" w:eastAsia="Open Sans" w:hAnsi="Open Sans" w:cs="Open Sans"/>
                      <w:b w:val="0"/>
                      <w:bCs w:val="0"/>
                      <w:color w:val="181818"/>
                      <w:sz w:val="20"/>
                      <w:szCs w:val="20"/>
                    </w:rPr>
                    <w:t>Maharashtra</w:t>
                  </w:r>
                </w:p>
              </w:tc>
              <w:tc>
                <w:tcPr>
                  <w:tcW w:w="20" w:type="dxa"/>
                  <w:tcMar>
                    <w:top w:w="0" w:type="dxa"/>
                    <w:left w:w="0" w:type="dxa"/>
                    <w:bottom w:w="0" w:type="dxa"/>
                    <w:right w:w="0" w:type="dxa"/>
                  </w:tcMar>
                  <w:vAlign w:val="top"/>
                  <w:hideMark/>
                </w:tcPr>
                <w:p>
                  <w:pPr>
                    <w:spacing w:line="240" w:lineRule="atLeast"/>
                    <w:ind w:left="0" w:right="0"/>
                    <w:jc w:val="right"/>
                    <w:rPr>
                      <w:rStyle w:val="skn-mlx7any"/>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3"/>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Develop visual concepts for characters, props, and environments based on scripts and creative briefs.</w:t>
            </w:r>
          </w:p>
          <w:p>
            <w:pPr>
              <w:pStyle w:val="skn-mlx7ulli"/>
              <w:numPr>
                <w:ilvl w:val="0"/>
                <w:numId w:val="13"/>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Collaborate with art directors to align visual style with project requirements and brand guidelines.</w:t>
            </w:r>
          </w:p>
          <w:p>
            <w:pPr>
              <w:pStyle w:val="skn-mlx7ulli"/>
              <w:numPr>
                <w:ilvl w:val="0"/>
                <w:numId w:val="13"/>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Create mood boards, reference sheets, and color palettes to guide production teams.</w:t>
            </w:r>
          </w:p>
          <w:p>
            <w:pPr>
              <w:pStyle w:val="skn-mlx7ulli"/>
              <w:numPr>
                <w:ilvl w:val="0"/>
                <w:numId w:val="13"/>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Refine sketches into detailed digital paintings for animation and game assets.</w:t>
            </w:r>
          </w:p>
          <w:p>
            <w:pPr>
              <w:pStyle w:val="skn-mlx7ulli"/>
              <w:numPr>
                <w:ilvl w:val="0"/>
                <w:numId w:val="13"/>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Support 3D artists and animators by providing clear visual references.</w:t>
            </w:r>
          </w:p>
          <w:p>
            <w:pPr>
              <w:pStyle w:val="skn-mlx7ulli"/>
              <w:numPr>
                <w:ilvl w:val="0"/>
                <w:numId w:val="13"/>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Participate in creative reviews and incorporate feedback within tight production timelines.</w:t>
            </w:r>
          </w:p>
          <w:p>
            <w:pPr>
              <w:pStyle w:val="skn-mlx7ullinth-last-child1"/>
              <w:numPr>
                <w:ilvl w:val="0"/>
                <w:numId w:val="13"/>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Maintain organized concept libraries for reuse across multiple projects.</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2391"/>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391" w:type="dxa"/>
                        <w:shd w:val="clear" w:color="auto" w:fill="61C1B1"/>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txt-bold"/>
                            <w:rFonts w:ascii="Raleway" w:eastAsia="Raleway" w:hAnsi="Raleway" w:cs="Raleway"/>
                            <w:b/>
                            <w:bCs/>
                            <w:color w:val="FFFFFF"/>
                            <w:sz w:val="22"/>
                            <w:szCs w:val="22"/>
                          </w:rPr>
                          <w:t>Junior Concept Artist</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PixelForge Animation</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Jan 2018</w:t>
                  </w:r>
                  <w:r>
                    <w:rPr>
                      <w:rStyle w:val="skn-mlx7any"/>
                      <w:rFonts w:ascii="Open Sans" w:eastAsia="Open Sans" w:hAnsi="Open Sans" w:cs="Open Sans"/>
                      <w:b w:val="0"/>
                      <w:bCs w:val="0"/>
                      <w:color w:val="181818"/>
                      <w:sz w:val="20"/>
                      <w:szCs w:val="20"/>
                    </w:rPr>
                    <w:t xml:space="preserve"> – </w:t>
                  </w:r>
                  <w:r>
                    <w:rPr>
                      <w:rStyle w:val="skn-mlx7any"/>
                      <w:rFonts w:ascii="Open Sans" w:eastAsia="Open Sans" w:hAnsi="Open Sans" w:cs="Open Sans"/>
                      <w:b w:val="0"/>
                      <w:bCs w:val="0"/>
                      <w:color w:val="181818"/>
                      <w:sz w:val="20"/>
                      <w:szCs w:val="20"/>
                    </w:rPr>
                    <w:t>Jun 2021</w:t>
                  </w:r>
                </w:p>
                <w:p>
                  <w:pPr>
                    <w:spacing w:line="240" w:lineRule="atLeast"/>
                    <w:ind w:left="0" w:right="0"/>
                    <w:jc w:val="right"/>
                    <w:rPr>
                      <w:rStyle w:val="skn-mlx7any"/>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Pune</w:t>
                  </w:r>
                  <w:r>
                    <w:rPr>
                      <w:rStyle w:val="skn-mlx7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7right-boxjob-positiondiv"/>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ulli"/>
              <w:numPr>
                <w:ilvl w:val="0"/>
                <w:numId w:val="14"/>
              </w:numPr>
              <w:pBdr>
                <w:top w:val="none" w:sz="0" w:space="0" w:color="auto"/>
                <w:bottom w:val="none" w:sz="0" w:space="0" w:color="auto"/>
                <w:right w:val="none" w:sz="0" w:space="0" w:color="auto"/>
              </w:pBdr>
              <w:spacing w:before="160"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Assisted senior artists in creating environment and prop concepts for animated projects.</w:t>
            </w:r>
          </w:p>
          <w:p>
            <w:pPr>
              <w:pStyle w:val="skn-mlx7ulli"/>
              <w:numPr>
                <w:ilvl w:val="0"/>
                <w:numId w:val="14"/>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Prepared rough sketches and thumbnails to explore multiple visual directions.</w:t>
            </w:r>
          </w:p>
          <w:p>
            <w:pPr>
              <w:pStyle w:val="skn-mlx7ulli"/>
              <w:numPr>
                <w:ilvl w:val="0"/>
                <w:numId w:val="14"/>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Researched visual references based on story themes and art style requirements.</w:t>
            </w:r>
          </w:p>
          <w:p>
            <w:pPr>
              <w:pStyle w:val="skn-mlx7ulli"/>
              <w:numPr>
                <w:ilvl w:val="0"/>
                <w:numId w:val="14"/>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Converted approved sketches into polished digital concept artworks.</w:t>
            </w:r>
          </w:p>
          <w:p>
            <w:pPr>
              <w:pStyle w:val="skn-mlx7ulli"/>
              <w:numPr>
                <w:ilvl w:val="0"/>
                <w:numId w:val="14"/>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Worked closely with storyboard teams to maintain visual continuity.</w:t>
            </w:r>
          </w:p>
          <w:p>
            <w:pPr>
              <w:pStyle w:val="skn-mlx7ulli"/>
              <w:numPr>
                <w:ilvl w:val="0"/>
                <w:numId w:val="14"/>
              </w:numPr>
              <w:pBdr>
                <w:top w:val="none" w:sz="0" w:space="0" w:color="auto"/>
                <w:bottom w:val="none" w:sz="0" w:space="0" w:color="auto"/>
                <w:right w:val="none" w:sz="0" w:space="0" w:color="auto"/>
              </w:pBdr>
              <w:spacing w:after="8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Updated designs based on feedback from creative leads and clients.</w:t>
            </w:r>
          </w:p>
          <w:p>
            <w:pPr>
              <w:pStyle w:val="skn-mlx7ullinth-last-child1"/>
              <w:numPr>
                <w:ilvl w:val="0"/>
                <w:numId w:val="14"/>
              </w:numPr>
              <w:pBdr>
                <w:top w:val="none" w:sz="0" w:space="0" w:color="auto"/>
                <w:left w:val="none" w:sz="0" w:space="3" w:color="auto"/>
                <w:right w:val="none" w:sz="0" w:space="0" w:color="auto"/>
              </w:pBdr>
              <w:spacing w:after="0" w:line="240" w:lineRule="atLeast"/>
              <w:ind w:left="440" w:right="0" w:hanging="252"/>
              <w:jc w:val="left"/>
              <w:rPr>
                <w:rStyle w:val="skn-mlx7txtclrCharacter"/>
                <w:rFonts w:ascii="Open Sans" w:eastAsia="Open Sans" w:hAnsi="Open Sans" w:cs="Open Sans"/>
                <w:b w:val="0"/>
                <w:bCs w:val="0"/>
                <w:color w:val="181818"/>
                <w:sz w:val="20"/>
                <w:szCs w:val="20"/>
              </w:rPr>
            </w:pPr>
            <w:r>
              <w:rPr>
                <w:rStyle w:val="skn-mlx7txtclrCharacter"/>
                <w:rFonts w:ascii="Open Sans" w:eastAsia="Open Sans" w:hAnsi="Open Sans" w:cs="Open Sans"/>
                <w:b w:val="0"/>
                <w:bCs w:val="0"/>
                <w:color w:val="181818"/>
                <w:sz w:val="20"/>
                <w:szCs w:val="20"/>
              </w:rPr>
              <w:t>Managed daily tasks while meeting internal quality and delivery standards.</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Education</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education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vanish/>
                <w:color w:val="181818"/>
                <w:sz w:val="20"/>
                <w:szCs w:val="20"/>
              </w:rPr>
            </w:pPr>
            <w:r>
              <w:rPr>
                <w:rStyle w:val="skn-mlx7top-sectionright-box"/>
                <w:rFonts w:ascii="Open Sans" w:eastAsia="Open Sans" w:hAnsi="Open Sans" w:cs="Open Sans"/>
                <w:b w:val="0"/>
                <w:bCs w:val="0"/>
                <w:vanish/>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171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710" w:type="dxa"/>
                        <w:shd w:val="clear" w:color="auto" w:fill="61C1B1"/>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10th Standard</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St. Xavier's High School</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Mar 2008</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1699"/>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699" w:type="dxa"/>
                        <w:shd w:val="clear" w:color="auto" w:fill="61C1B1"/>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12th Standard</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Mithibai College</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Mar 2010</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20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bl>
            <w:tblPr>
              <w:tblStyle w:val="skn-mlx7right-boxjob-position"/>
              <w:tblW w:w="0" w:type="auto"/>
              <w:tblCellSpacing w:w="0" w:type="dxa"/>
              <w:tblInd w:w="0" w:type="dxa"/>
              <w:tblLayout w:type="fixed"/>
              <w:tblCellMar>
                <w:top w:w="0" w:type="dxa"/>
                <w:left w:w="0" w:type="dxa"/>
                <w:bottom w:w="0" w:type="dxa"/>
                <w:right w:w="0" w:type="dxa"/>
              </w:tblCellMar>
              <w:tblLook w:val="05E0"/>
            </w:tblPr>
            <w:tblGrid>
              <w:gridCol w:w="4416"/>
              <w:gridCol w:w="180"/>
              <w:gridCol w:w="2744"/>
              <w:gridCol w:w="2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416" w:type="dxa"/>
                  <w:tcMar>
                    <w:top w:w="0" w:type="dxa"/>
                    <w:left w:w="0" w:type="dxa"/>
                    <w:bottom w:w="0" w:type="dxa"/>
                    <w:right w:w="0" w:type="dxa"/>
                  </w:tcMar>
                  <w:vAlign w:val="top"/>
                  <w:hideMark/>
                </w:tcPr>
                <w:tbl>
                  <w:tblPr>
                    <w:tblStyle w:val="skn-mlx7anyTable"/>
                    <w:tblW w:w="0" w:type="auto"/>
                    <w:tblCellSpacing w:w="0" w:type="dxa"/>
                    <w:tblLayout w:type="fixed"/>
                    <w:tblCellMar>
                      <w:top w:w="0" w:type="dxa"/>
                      <w:left w:w="0" w:type="dxa"/>
                      <w:bottom w:w="0" w:type="dxa"/>
                      <w:right w:w="0" w:type="dxa"/>
                    </w:tblCellMar>
                    <w:tblLook w:val="05E0"/>
                  </w:tblPr>
                  <w:tblGrid>
                    <w:gridCol w:w="4416"/>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16" w:type="dxa"/>
                        <w:shd w:val="clear" w:color="auto" w:fill="61C1B1"/>
                        <w:tcMar>
                          <w:top w:w="0" w:type="dxa"/>
                          <w:left w:w="0" w:type="dxa"/>
                          <w:bottom w:w="0" w:type="dxa"/>
                          <w:right w:w="0" w:type="dxa"/>
                        </w:tcMar>
                        <w:vAlign w:val="top"/>
                        <w:hideMark/>
                      </w:tcPr>
                      <w:p>
                        <w:pPr>
                          <w:pStyle w:val="colorTablecolorCellshadingColor"/>
                          <w:pBdr>
                            <w:top w:val="none" w:sz="0" w:space="0" w:color="auto"/>
                            <w:left w:val="none" w:sz="0" w:space="0" w:color="auto"/>
                            <w:bottom w:val="none" w:sz="0" w:space="0" w:color="auto"/>
                            <w:right w:val="none" w:sz="0" w:space="0" w:color="auto"/>
                          </w:pBdr>
                          <w:spacing w:before="0" w:after="0" w:line="280" w:lineRule="atLeast"/>
                          <w:ind w:left="80" w:right="80"/>
                          <w:jc w:val="left"/>
                          <w:rPr>
                            <w:rStyle w:val="colorTablecolorCell"/>
                            <w:rFonts w:ascii="Open Sans" w:eastAsia="Open Sans" w:hAnsi="Open Sans" w:cs="Open Sans"/>
                            <w:b w:val="0"/>
                            <w:bCs w:val="0"/>
                            <w:color w:val="181818"/>
                            <w:sz w:val="20"/>
                            <w:szCs w:val="20"/>
                            <w:shd w:val="clear" w:color="auto" w:fill="auto"/>
                          </w:rPr>
                        </w:pPr>
                        <w:r>
                          <w:rPr>
                            <w:rStyle w:val="skn-mlx7any"/>
                            <w:rFonts w:ascii="Raleway" w:eastAsia="Raleway" w:hAnsi="Raleway" w:cs="Raleway"/>
                            <w:b/>
                            <w:bCs/>
                            <w:color w:val="FFFFFF"/>
                            <w:sz w:val="22"/>
                            <w:szCs w:val="22"/>
                          </w:rPr>
                          <w:t>Bachelor of Fine Arts (BFA)</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in</w:t>
                        </w:r>
                        <w:r>
                          <w:rPr>
                            <w:rStyle w:val="skn-mlx7disp-blockCharacter"/>
                            <w:rFonts w:ascii="Raleway" w:eastAsia="Raleway" w:hAnsi="Raleway" w:cs="Raleway"/>
                            <w:b/>
                            <w:bCs/>
                            <w:color w:val="FFFFFF"/>
                            <w:sz w:val="22"/>
                            <w:szCs w:val="22"/>
                          </w:rPr>
                          <w:t xml:space="preserve"> </w:t>
                        </w:r>
                        <w:r>
                          <w:rPr>
                            <w:rStyle w:val="skn-mlx7any"/>
                            <w:rFonts w:ascii="Raleway" w:eastAsia="Raleway" w:hAnsi="Raleway" w:cs="Raleway"/>
                            <w:b/>
                            <w:bCs/>
                            <w:color w:val="FFFFFF"/>
                            <w:sz w:val="22"/>
                            <w:szCs w:val="22"/>
                          </w:rPr>
                          <w:t>Applied Arts</w:t>
                        </w:r>
                        <w:r>
                          <w:rPr>
                            <w:rStyle w:val="skn-mlx7disp-blockCharacter"/>
                            <w:rFonts w:ascii="Raleway" w:eastAsia="Raleway" w:hAnsi="Raleway" w:cs="Raleway"/>
                            <w:b/>
                            <w:bCs/>
                            <w:color w:val="FFFFFF"/>
                            <w:sz w:val="22"/>
                            <w:szCs w:val="22"/>
                          </w:rPr>
                          <w:t xml:space="preserve"> </w:t>
                        </w:r>
                      </w:p>
                    </w:tc>
                  </w:tr>
                </w:tbl>
                <w:p>
                  <w:pPr>
                    <w:pStyle w:val="skn-mlx7disp-block"/>
                    <w:pBdr>
                      <w:top w:val="none" w:sz="0" w:space="2" w:color="auto"/>
                      <w:left w:val="none" w:sz="0" w:space="0" w:color="auto"/>
                      <w:bottom w:val="none" w:sz="0" w:space="0" w:color="auto"/>
                      <w:right w:val="none" w:sz="0" w:space="0" w:color="auto"/>
                    </w:pBdr>
                    <w:spacing w:before="0" w:after="0" w:line="240" w:lineRule="atLeast"/>
                    <w:ind w:left="0" w:right="0"/>
                    <w:jc w:val="left"/>
                    <w:rPr>
                      <w:rStyle w:val="skn-mlx7right-boxjob-positiondiv"/>
                      <w:rFonts w:ascii="Open Sans" w:eastAsia="Open Sans" w:hAnsi="Open Sans" w:cs="Open Sans"/>
                      <w:b w:val="0"/>
                      <w:bCs w:val="0"/>
                      <w:color w:val="181818"/>
                      <w:sz w:val="20"/>
                      <w:szCs w:val="20"/>
                    </w:rPr>
                  </w:pPr>
                  <w:r>
                    <w:rPr>
                      <w:rStyle w:val="skn-mlx7right-boxjob-positiondiv"/>
                      <w:rFonts w:ascii="Open Sans" w:eastAsia="Open Sans" w:hAnsi="Open Sans" w:cs="Open Sans"/>
                      <w:b w:val="0"/>
                      <w:bCs w:val="0"/>
                      <w:color w:val="181818"/>
                      <w:sz w:val="20"/>
                      <w:szCs w:val="20"/>
                    </w:rPr>
                    <w:t>Sir J.J. Institute of Applied Art</w:t>
                  </w:r>
                </w:p>
              </w:tc>
              <w:tc>
                <w:tcPr>
                  <w:tcW w:w="180" w:type="dxa"/>
                  <w:tcMar>
                    <w:top w:w="0" w:type="dxa"/>
                    <w:left w:w="0" w:type="dxa"/>
                    <w:bottom w:w="0" w:type="dxa"/>
                    <w:right w:w="0" w:type="dxa"/>
                  </w:tcMar>
                  <w:vAlign w:val="top"/>
                  <w:hideMark/>
                </w:tcPr>
                <w:p>
                  <w:pPr>
                    <w:pStyle w:val="skn-mlx7right-boxjob-positionexprPadding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xprPaddingCell"/>
                      <w:rFonts w:ascii="Open Sans" w:eastAsia="Open Sans" w:hAnsi="Open Sans" w:cs="Open Sans"/>
                      <w:b w:val="0"/>
                      <w:bCs w:val="0"/>
                      <w:color w:val="181818"/>
                      <w:sz w:val="20"/>
                      <w:szCs w:val="20"/>
                    </w:rPr>
                  </w:pPr>
                  <w:r>
                    <w:rPr>
                      <w:rStyle w:val="skn-mlx7right-boxjob-positionexprPaddingCell"/>
                      <w:rFonts w:ascii="Open Sans" w:eastAsia="Open Sans" w:hAnsi="Open Sans" w:cs="Open Sans"/>
                      <w:b w:val="0"/>
                      <w:bCs w:val="0"/>
                      <w:color w:val="181818"/>
                      <w:sz w:val="20"/>
                      <w:szCs w:val="20"/>
                    </w:rPr>
                    <w:t> </w:t>
                  </w:r>
                </w:p>
              </w:tc>
              <w:tc>
                <w:tcPr>
                  <w:tcW w:w="2744" w:type="dxa"/>
                  <w:tcMar>
                    <w:top w:w="0" w:type="dxa"/>
                    <w:left w:w="0" w:type="dxa"/>
                    <w:bottom w:w="0" w:type="dxa"/>
                    <w:right w:w="0" w:type="dxa"/>
                  </w:tcMar>
                  <w:vAlign w:val="top"/>
                  <w:hideMark/>
                </w:tcPr>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r>
                    <w:rPr>
                      <w:rStyle w:val="skn-mlx7any"/>
                      <w:rFonts w:ascii="Open Sans" w:eastAsia="Open Sans" w:hAnsi="Open Sans" w:cs="Open Sans"/>
                      <w:b w:val="0"/>
                      <w:bCs w:val="0"/>
                      <w:color w:val="181818"/>
                      <w:sz w:val="20"/>
                      <w:szCs w:val="20"/>
                    </w:rPr>
                    <w:t>Apr 2014</w:t>
                  </w:r>
                  <w:r>
                    <w:rPr>
                      <w:rStyle w:val="skn-mlx7right-boxjob-positiondiv"/>
                      <w:rFonts w:ascii="Open Sans" w:eastAsia="Open Sans" w:hAnsi="Open Sans" w:cs="Open Sans"/>
                      <w:b w:val="0"/>
                      <w:bCs w:val="0"/>
                      <w:color w:val="181818"/>
                      <w:sz w:val="20"/>
                      <w:szCs w:val="20"/>
                    </w:rPr>
                    <w:t xml:space="preserve"> </w:t>
                  </w:r>
                </w:p>
                <w:p>
                  <w:pPr>
                    <w:pStyle w:val="skn-mlx7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7right-boxjob-positiondiv"/>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x7right-boxjob-positionemptyexprcell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x7right-boxjob-positionemptyexprcell"/>
                      <w:rFonts w:ascii="Open Sans" w:eastAsia="Open Sans" w:hAnsi="Open Sans" w:cs="Open Sans"/>
                      <w:b w:val="0"/>
                      <w:bCs w:val="0"/>
                      <w:color w:val="181818"/>
                      <w:sz w:val="20"/>
                      <w:szCs w:val="20"/>
                    </w:rPr>
                  </w:pPr>
                  <w:r>
                    <w:rPr>
                      <w:rStyle w:val="skn-mlx7right-boxjob-positionemptyexprcell"/>
                      <w:rFonts w:ascii="Open Sans" w:eastAsia="Open Sans" w:hAnsi="Open Sans" w:cs="Open Sans"/>
                      <w:b w:val="0"/>
                      <w:bCs w:val="0"/>
                      <w:color w:val="181818"/>
                      <w:sz w:val="20"/>
                      <w:szCs w:val="20"/>
                    </w:rPr>
                    <w:t> </w:t>
                  </w:r>
                </w:p>
              </w:tc>
            </w:tr>
          </w:tbl>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Projects</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Fantasy World Environment Design, Created environment concepts for a fantasy game, including landscapes, architecture, and mood lighting. Animated Short Film Visual Development, Developed character and background concepts for an independent animated short film project.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Industry</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top-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Animation, Gaming, and Digital Entertainment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anyParagraph"/>
              <w:spacing w:before="0" w:line="240" w:lineRule="atLeast"/>
              <w:ind w:left="0" w:right="0"/>
              <w:rPr>
                <w:rStyle w:val="skn-mlx7top-sectionright-box"/>
                <w:rFonts w:ascii="Open Sans" w:eastAsia="Open Sans" w:hAnsi="Open Sans" w:cs="Open Sans"/>
                <w:b w:val="0"/>
                <w:bCs w:val="0"/>
                <w:color w:val="181818"/>
                <w:sz w:val="20"/>
                <w:szCs w:val="20"/>
              </w:rPr>
            </w:pPr>
            <w:r>
              <w:rPr>
                <w:rStyle w:val="skn-mlx7sectiontitle"/>
                <w:b w:val="0"/>
                <w:bCs w:val="0"/>
                <w:caps/>
                <w:color w:val="181818"/>
              </w:rPr>
              <w:t>Accomplishments</w:t>
            </w:r>
            <w:r>
              <w:rPr>
                <w:rStyle w:val="skn-mlx7top-sectionright-box"/>
                <w:rFonts w:ascii="Open Sans" w:eastAsia="Open Sans" w:hAnsi="Open Sans" w:cs="Open Sans"/>
                <w:b w:val="0"/>
                <w:bCs w:val="0"/>
                <w:color w:val="181818"/>
                <w:sz w:val="20"/>
                <w:szCs w:val="20"/>
              </w:rPr>
              <w:t xml:space="preserve"> </w:t>
            </w:r>
          </w:p>
          <w:p>
            <w:pPr>
              <w:pStyle w:val="skn-mlx7anyParagraph"/>
              <w:pBdr>
                <w:top w:val="none" w:sz="0" w:space="0" w:color="auto"/>
                <w:left w:val="none" w:sz="0" w:space="0" w:color="auto"/>
                <w:bottom w:val="none" w:sz="0" w:space="0" w:color="auto"/>
                <w:right w:val="none" w:sz="0" w:space="0" w:color="auto"/>
              </w:pBdr>
              <w:spacing w:before="0" w:after="0" w:line="24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p>
            <w:pPr>
              <w:pStyle w:val="skn-mlx7ulli"/>
              <w:numPr>
                <w:ilvl w:val="0"/>
                <w:numId w:val="15"/>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Recognized at BlueFrame Studios for delivering complete environment concepts ahead of schedule.</w:t>
            </w:r>
          </w:p>
          <w:p>
            <w:pPr>
              <w:pStyle w:val="skn-mlx7ulli"/>
              <w:numPr>
                <w:ilvl w:val="0"/>
                <w:numId w:val="15"/>
              </w:numPr>
              <w:pBdr>
                <w:top w:val="none" w:sz="0" w:space="0" w:color="auto"/>
                <w:bottom w:val="none" w:sz="0" w:space="0" w:color="auto"/>
                <w:right w:val="none" w:sz="0" w:space="0" w:color="auto"/>
              </w:pBdr>
              <w:spacing w:after="8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Praised at PixelForge Animation for improving visual consistency across multiple episodes.</w:t>
            </w:r>
          </w:p>
          <w:p>
            <w:pPr>
              <w:pStyle w:val="skn-mlx7ullinth-last-child1"/>
              <w:numPr>
                <w:ilvl w:val="0"/>
                <w:numId w:val="15"/>
              </w:numPr>
              <w:pBdr>
                <w:top w:val="none" w:sz="0" w:space="0" w:color="auto"/>
                <w:left w:val="none" w:sz="0" w:space="3" w:color="auto"/>
                <w:right w:val="none" w:sz="0" w:space="0" w:color="auto"/>
              </w:pBdr>
              <w:spacing w:after="0" w:line="240" w:lineRule="atLeast"/>
              <w:ind w:left="280" w:right="0" w:hanging="252"/>
              <w:jc w:val="left"/>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Selected as key concept contributor for a high-budget mobile game project.</w:t>
            </w:r>
          </w:p>
          <w:p>
            <w:pPr>
              <w:pStyle w:val="skn-mlx7anyParagraph"/>
              <w:pBdr>
                <w:top w:val="none" w:sz="0" w:space="0" w:color="auto"/>
                <w:left w:val="none" w:sz="0" w:space="0" w:color="auto"/>
                <w:bottom w:val="none" w:sz="0" w:space="0" w:color="auto"/>
                <w:right w:val="none" w:sz="0" w:space="0" w:color="auto"/>
              </w:pBdr>
              <w:spacing w:before="0" w:after="0" w:line="400" w:lineRule="exact"/>
              <w:ind w:left="0" w:right="0"/>
              <w:rPr>
                <w:rStyle w:val="skn-mlx7top-sectionright-box"/>
                <w:rFonts w:ascii="Open Sans" w:eastAsia="Open Sans" w:hAnsi="Open Sans" w:cs="Open Sans"/>
                <w:b w:val="0"/>
                <w:bCs w:val="0"/>
                <w:color w:val="181818"/>
                <w:sz w:val="20"/>
                <w:szCs w:val="20"/>
              </w:rPr>
            </w:pPr>
            <w:r>
              <w:rPr>
                <w:rStyle w:val="skn-mlx7top-sectionright-box"/>
                <w:rFonts w:ascii="Open Sans" w:eastAsia="Open Sans" w:hAnsi="Open Sans" w:cs="Open Sans"/>
                <w:b w:val="0"/>
                <w:bCs w:val="0"/>
                <w:color w:val="181818"/>
                <w:sz w:val="20"/>
                <w:szCs w:val="20"/>
              </w:rPr>
              <w:t> </w:t>
            </w:r>
          </w:p>
        </w:tc>
        <w:tc>
          <w:tcPr>
            <w:tcW w:w="480" w:type="dxa"/>
            <w:tcMar>
              <w:top w:w="480" w:type="dxa"/>
              <w:left w:w="0" w:type="dxa"/>
              <w:bottom w:w="480" w:type="dxa"/>
              <w:right w:w="0" w:type="dxa"/>
            </w:tcMar>
            <w:vAlign w:val="top"/>
            <w:hideMark/>
          </w:tcPr>
          <w:p>
            <w:pPr>
              <w:pStyle w:val="skn-mlx7top-sectionpaddingCellParagraph"/>
              <w:pBdr>
                <w:top w:val="none" w:sz="0" w:space="0" w:color="auto"/>
                <w:bottom w:val="none" w:sz="0" w:space="0" w:color="auto"/>
              </w:pBdr>
              <w:spacing w:line="240" w:lineRule="atLeast"/>
              <w:ind w:left="0" w:right="0"/>
              <w:textAlignment w:val="auto"/>
              <w:rPr>
                <w:rStyle w:val="skn-mlx7top-sectionpaddingCell"/>
                <w:rFonts w:ascii="Open Sans" w:eastAsia="Open Sans" w:hAnsi="Open Sans" w:cs="Open Sans"/>
                <w:b w:val="0"/>
                <w:bCs w:val="0"/>
                <w:color w:val="181818"/>
                <w:sz w:val="20"/>
                <w:szCs w:val="20"/>
              </w:rPr>
            </w:pPr>
          </w:p>
        </w:tc>
      </w:tr>
    </w:tbl>
    <w:p>
      <w:pPr>
        <w:pStyle w:val="skn-mlx7foot-boxbtm-b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p>
    <w:sectPr>
      <w:headerReference w:type="default" r:id="rId8"/>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20E2AE3A-82A2-4DCB-B5CF-F724FBBACB91}"/>
    <w:embedBold r:id="rId2" w:fontKey="{E1B97EDC-2D89-49CF-9E97-AF8D0E4EAC25}"/>
  </w:font>
  <w:font w:name="CustomRaleway Bold">
    <w:charset w:val="00"/>
    <w:family w:val="auto"/>
    <w:pitch w:val="default"/>
    <w:embedBold r:id="rId3" w:fontKey="{98B2C7CA-1B43-4760-B5F2-D4EA4CAECD75}"/>
  </w:font>
  <w:font w:name="Raleway">
    <w:charset w:val="00"/>
    <w:family w:val="auto"/>
    <w:pitch w:val="default"/>
    <w:sig w:usb0="00000000" w:usb1="00000000" w:usb2="00000000" w:usb3="00000000" w:csb0="00000001" w:csb1="00000000"/>
    <w:embedRegular r:id="rId4" w:fontKey="{C185F247-F466-4E18-8715-E18413B2BEFC}"/>
    <w:embedBold r:id="rId5" w:fontKey="{92F8D786-EBB7-4942-ADB5-FA55B67CD808}"/>
  </w:font>
  <w:font w:name="Raleway Light">
    <w:charset w:val="00"/>
    <w:family w:val="auto"/>
    <w:pitch w:val="default"/>
    <w:embedRegular r:id="rId6" w:fontKey="{F489D8A1-BDC5-40B6-871A-654D99CAEEED}"/>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Fonts w:ascii="Open Sans" w:eastAsia="Open Sans" w:hAnsi="Open Sans" w:cs="Open Sans"/>
        <w:b w:val="0"/>
        <w:bCs w:val="0"/>
        <w:strike w:val="0"/>
        <w:color w:val="181818"/>
        <w:sz w:val="20"/>
        <w:szCs w:val="20"/>
        <w:u w:val="none"/>
      </w:rPr>
      <w:drawing>
        <wp:anchor simplePos="0" relativeHeight="251658240" behindDoc="1" locked="0" layoutInCell="1" allowOverlap="1">
          <wp:simplePos x="0" y="0"/>
          <wp:positionH relativeFrom="page">
            <wp:posOffset>0</wp:posOffset>
          </wp:positionH>
          <wp:positionV relativeFrom="page">
            <wp:posOffset>12700</wp:posOffset>
          </wp:positionV>
          <wp:extent cx="7772400" cy="10045700"/>
          <wp:wrapNone/>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
                  <a:stretch>
                    <a:fillRect/>
                  </a:stretch>
                </pic:blipFill>
                <pic:spPr>
                  <a:xfrm>
                    <a:off x="0" y="0"/>
                    <a:ext cx="7772400" cy="10045700"/>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7fontsize">
    <w:name w:val="skn-mlx7_fontsize"/>
    <w:basedOn w:val="Normal"/>
    <w:rPr>
      <w:sz w:val="20"/>
      <w:szCs w:val="20"/>
    </w:rPr>
  </w:style>
  <w:style w:type="character" w:customStyle="1" w:styleId="skn-mlx7top-sectionpaddingCell">
    <w:name w:val="skn-mlx7_top-section_paddingCell"/>
    <w:basedOn w:val="DefaultParagraphFont"/>
  </w:style>
  <w:style w:type="character" w:customStyle="1" w:styleId="skn-mlx7top-sectionleft-box">
    <w:name w:val="skn-mlx7_top-section_left-box"/>
    <w:basedOn w:val="DefaultParagraphFont"/>
  </w:style>
  <w:style w:type="paragraph" w:customStyle="1" w:styleId="skn-mlx7sectionnth-child1">
    <w:name w:val="skn-mlx7_section_nth-child(1)"/>
    <w:basedOn w:val="Normal"/>
    <w:pPr>
      <w:pBdr>
        <w:top w:val="none" w:sz="0" w:space="0" w:color="auto"/>
      </w:pBdr>
    </w:pPr>
  </w:style>
  <w:style w:type="paragraph" w:customStyle="1" w:styleId="skn-mlx7firstparagraph">
    <w:name w:val="skn-mlx7_firstparagraph"/>
    <w:basedOn w:val="Normal"/>
  </w:style>
  <w:style w:type="paragraph" w:customStyle="1" w:styleId="skn-mlx7cntc-secicon-row">
    <w:name w:val="skn-mlx7_cntc-sec_icon-row"/>
    <w:basedOn w:val="Normal"/>
  </w:style>
  <w:style w:type="character" w:customStyle="1" w:styleId="skn-mlx7cntc-secicon-rowdiv">
    <w:name w:val="skn-mlx7_cntc-sec_icon-row &gt; div"/>
    <w:basedOn w:val="DefaultParagraphFont"/>
  </w:style>
  <w:style w:type="paragraph" w:customStyle="1" w:styleId="skn-mlx7address">
    <w:name w:val="skn-mlx7_address"/>
    <w:basedOn w:val="Normal"/>
  </w:style>
  <w:style w:type="character" w:customStyle="1" w:styleId="skn-mlx7cntc-secaddressicon-rowdiv">
    <w:name w:val="skn-mlx7_cntc-sec_address_icon-row &gt; div"/>
    <w:basedOn w:val="DefaultParagraphFont"/>
  </w:style>
  <w:style w:type="character" w:customStyle="1" w:styleId="skn-mlx7any">
    <w:name w:val="skn-mlx7_any"/>
    <w:basedOn w:val="DefaultParagraphFont"/>
  </w:style>
  <w:style w:type="table" w:customStyle="1" w:styleId="skn-mlx7cntc-secicon-rowTable">
    <w:name w:val="skn-mlx7_cntc-sec_icon-row Table"/>
    <w:basedOn w:val="TableNormal"/>
    <w:tblPr/>
  </w:style>
  <w:style w:type="paragraph" w:customStyle="1" w:styleId="skn-mlx7addressuserdetailnth-last-child1">
    <w:name w:val="skn-mlx7_address_userdetail_nth-last-child(1)"/>
    <w:basedOn w:val="Normal"/>
  </w:style>
  <w:style w:type="table" w:customStyle="1" w:styleId="skn-mlx7cntc-secuserdetailicon-rownth-last-child1">
    <w:name w:val="skn-mlx7_cntc-sec_userdetail_icon-row_nth-last-child(1)"/>
    <w:basedOn w:val="TableNormal"/>
    <w:tblPr/>
  </w:style>
  <w:style w:type="paragraph" w:customStyle="1" w:styleId="skn-mlx7anyParagraph">
    <w:name w:val="skn-mlx7_any Paragraph"/>
    <w:basedOn w:val="Normal"/>
    <w:pPr>
      <w:pBdr>
        <w:top w:val="none" w:sz="0" w:space="0" w:color="auto"/>
        <w:left w:val="none" w:sz="0" w:space="0" w:color="auto"/>
        <w:bottom w:val="none" w:sz="0" w:space="0" w:color="auto"/>
        <w:right w:val="none" w:sz="0" w:space="0" w:color="auto"/>
      </w:pBdr>
    </w:pPr>
  </w:style>
  <w:style w:type="paragraph" w:customStyle="1" w:styleId="skn-mlx7section">
    <w:name w:val="skn-mlx7_section"/>
    <w:basedOn w:val="Normal"/>
  </w:style>
  <w:style w:type="paragraph" w:customStyle="1" w:styleId="skn-mlx7similar-secheading">
    <w:name w:val="skn-mlx7_similar-sec_heading"/>
    <w:basedOn w:val="Normal"/>
  </w:style>
  <w:style w:type="character" w:customStyle="1" w:styleId="skn-mlx7sectiontitle">
    <w:name w:val="skn-mlx7_sectiontitle"/>
    <w:basedOn w:val="DefaultParagraphFont"/>
    <w:rPr>
      <w:rFonts w:ascii="CustomRaleway Bold" w:eastAsia="CustomRaleway Bold" w:hAnsi="CustomRaleway Bold" w:cs="CustomRaleway Bold"/>
      <w:caps/>
      <w:spacing w:val="6"/>
      <w:sz w:val="24"/>
      <w:szCs w:val="24"/>
    </w:rPr>
  </w:style>
  <w:style w:type="paragraph" w:customStyle="1" w:styleId="skn-mlx7left-boxsimilar-seclnggparatable">
    <w:name w:val="skn-mlx7_left-box_similar-sec_lnggparatable"/>
    <w:basedOn w:val="Normal"/>
  </w:style>
  <w:style w:type="paragraph" w:customStyle="1" w:styleId="skn-mlx7similar-secparagraph">
    <w:name w:val="skn-mlx7_similar-sec_paragraph"/>
    <w:basedOn w:val="Normal"/>
  </w:style>
  <w:style w:type="paragraph" w:customStyle="1" w:styleId="skn-mlx7ullinth-last-child1">
    <w:name w:val="skn-mlx7_ul_li_nth-last-child(1)"/>
    <w:basedOn w:val="Normal"/>
    <w:pPr>
      <w:pBdr>
        <w:bottom w:val="none" w:sz="0" w:space="0" w:color="auto"/>
      </w:pBdr>
    </w:pPr>
  </w:style>
  <w:style w:type="paragraph" w:customStyle="1" w:styleId="skn-mlx7top-sectionsectionnth-last-child1">
    <w:name w:val="skn-mlx7_top-section_section_nth-last-child(1)"/>
    <w:basedOn w:val="Normal"/>
  </w:style>
  <w:style w:type="paragraph" w:customStyle="1" w:styleId="skn-mlx7top-sectionpaddingCellParagraph">
    <w:name w:val="skn-mlx7_top-section_paddingCell Paragraph"/>
    <w:basedOn w:val="Normal"/>
    <w:pPr>
      <w:pBdr>
        <w:top w:val="none" w:sz="0" w:space="24" w:color="auto"/>
        <w:bottom w:val="none" w:sz="0" w:space="24" w:color="auto"/>
      </w:pBdr>
      <w:textAlignment w:val="top"/>
    </w:pPr>
  </w:style>
  <w:style w:type="character" w:customStyle="1" w:styleId="skn-mlx7top-sectionright-box">
    <w:name w:val="skn-mlx7_top-section_right-box"/>
    <w:basedOn w:val="DefaultParagraphFont"/>
  </w:style>
  <w:style w:type="paragraph" w:customStyle="1" w:styleId="skn-mlx7top-sectionname-secsection">
    <w:name w:val="skn-mlx7_top-section_name-sec_section"/>
    <w:basedOn w:val="Normal"/>
  </w:style>
  <w:style w:type="paragraph" w:customStyle="1" w:styleId="skn-mlx7name">
    <w:name w:val="skn-mlx7_name"/>
    <w:basedOn w:val="Normal"/>
    <w:rPr>
      <w:rFonts w:ascii="Raleway" w:eastAsia="Raleway" w:hAnsi="Raleway" w:cs="Raleway"/>
      <w:caps/>
      <w:sz w:val="60"/>
      <w:szCs w:val="60"/>
    </w:rPr>
  </w:style>
  <w:style w:type="character" w:customStyle="1" w:styleId="skn-mlx7namefnam">
    <w:name w:val="skn-mlx7_name_fnam"/>
    <w:basedOn w:val="DefaultParagraphFont"/>
    <w:rPr>
      <w:color w:val="61C1B1"/>
    </w:rPr>
  </w:style>
  <w:style w:type="character" w:customStyle="1" w:styleId="skn-mlx7fwt300">
    <w:name w:val="skn-mlx7_fwt300"/>
    <w:basedOn w:val="DefaultParagraphFont"/>
    <w:rPr>
      <w:rFonts w:ascii="Raleway Light" w:eastAsia="Raleway Light" w:hAnsi="Raleway Light" w:cs="Raleway Light"/>
    </w:rPr>
  </w:style>
  <w:style w:type="character" w:customStyle="1" w:styleId="skn-mlx7nameCharacter">
    <w:name w:val="skn-mlx7_name Character"/>
    <w:basedOn w:val="DefaultParagraphFont"/>
    <w:rPr>
      <w:rFonts w:ascii="Raleway" w:eastAsia="Raleway" w:hAnsi="Raleway" w:cs="Raleway"/>
      <w:caps/>
      <w:sz w:val="60"/>
      <w:szCs w:val="60"/>
    </w:rPr>
  </w:style>
  <w:style w:type="paragraph" w:customStyle="1" w:styleId="skn-mlx7resume-title">
    <w:name w:val="skn-mlx7_resume-title"/>
    <w:basedOn w:val="Normal"/>
    <w:pPr>
      <w:spacing w:line="480" w:lineRule="atLeast"/>
    </w:pPr>
    <w:rPr>
      <w:b/>
      <w:bCs/>
      <w:sz w:val="28"/>
      <w:szCs w:val="28"/>
    </w:rPr>
  </w:style>
  <w:style w:type="paragraph" w:customStyle="1" w:styleId="skn-mlx7txtclr">
    <w:name w:val="skn-mlx7_txtclr"/>
    <w:basedOn w:val="Normal"/>
  </w:style>
  <w:style w:type="paragraph" w:customStyle="1" w:styleId="skn-mlx7top-sectionright-boxsinglecolumn">
    <w:name w:val="skn-mlx7_top-section_right-box_singlecolumn"/>
    <w:basedOn w:val="Normal"/>
  </w:style>
  <w:style w:type="paragraph" w:customStyle="1" w:styleId="skn-mlx7expr-secparagraph">
    <w:name w:val="skn-mlx7_expr-sec_paragraph"/>
    <w:basedOn w:val="Normal"/>
  </w:style>
  <w:style w:type="paragraph" w:customStyle="1" w:styleId="skn-mlx7expr-secfirstparagraphgapDiv">
    <w:name w:val="skn-mlx7_expr-sec_firstparagraph_gapDiv"/>
    <w:basedOn w:val="Normal"/>
    <w:rPr>
      <w:vanish/>
    </w:rPr>
  </w:style>
  <w:style w:type="paragraph" w:customStyle="1" w:styleId="skn-mlx7top-sectionright-boxexpr-secsinglecolumn">
    <w:name w:val="skn-mlx7_top-section_right-box_expr-sec_singlecolumn"/>
    <w:basedOn w:val="Normal"/>
  </w:style>
  <w:style w:type="character" w:customStyle="1" w:styleId="skn-mlx7right-boxjob-positiondiv">
    <w:name w:val="skn-mlx7_right-box_job-position &gt; div"/>
    <w:basedOn w:val="DefaultParagraphFont"/>
  </w:style>
  <w:style w:type="character" w:customStyle="1" w:styleId="colorTablecolorCell">
    <w:name w:val="colorTable_colorCell"/>
    <w:basedOn w:val="DefaultParagraphFont"/>
    <w:rPr>
      <w:shd w:val="clear" w:color="auto" w:fill="61C1B1"/>
    </w:rPr>
  </w:style>
  <w:style w:type="paragraph" w:customStyle="1" w:styleId="colorTablecolorCellshadingColor">
    <w:name w:val="colorTable_colorCell_shadingColor"/>
    <w:basedOn w:val="Normal"/>
  </w:style>
  <w:style w:type="character" w:customStyle="1" w:styleId="skn-mlx7txt-bold">
    <w:name w:val="skn-mlx7_txt-bold"/>
    <w:basedOn w:val="DefaultParagraphFont"/>
    <w:rPr>
      <w:b/>
      <w:bCs/>
    </w:rPr>
  </w:style>
  <w:style w:type="table" w:customStyle="1" w:styleId="skn-mlx7anyTable">
    <w:name w:val="skn-mlx7_any Table"/>
    <w:basedOn w:val="TableNormal"/>
    <w:tblPr/>
  </w:style>
  <w:style w:type="paragraph" w:customStyle="1" w:styleId="skn-mlx7disp-block">
    <w:name w:val="skn-mlx7_disp-block"/>
    <w:basedOn w:val="Normal"/>
  </w:style>
  <w:style w:type="character" w:customStyle="1" w:styleId="skn-mlx7right-boxjob-positionexprPaddingCell">
    <w:name w:val="skn-mlx7_right-box_job-position_exprPaddingCell"/>
    <w:basedOn w:val="DefaultParagraphFont"/>
  </w:style>
  <w:style w:type="paragraph" w:customStyle="1" w:styleId="skn-mlx7right-boxjob-positionexprPaddingCellParagraph">
    <w:name w:val="skn-mlx7_right-box_job-position_exprPaddingCell Paragraph"/>
    <w:basedOn w:val="Normal"/>
  </w:style>
  <w:style w:type="character" w:customStyle="1" w:styleId="skn-mlx7right-boxjob-positionemptyexprcell">
    <w:name w:val="skn-mlx7_right-box_job-position_emptyexprcell"/>
    <w:basedOn w:val="DefaultParagraphFont"/>
  </w:style>
  <w:style w:type="table" w:customStyle="1" w:styleId="skn-mlx7right-boxjob-position">
    <w:name w:val="skn-mlx7_right-box_job-position"/>
    <w:basedOn w:val="TableNormal"/>
    <w:tblPr/>
  </w:style>
  <w:style w:type="paragraph" w:customStyle="1" w:styleId="skn-mlx7top-sectionright-boxexpr-secbottom-para">
    <w:name w:val="skn-mlx7_top-section_right-box_expr-sec_bottom-para"/>
    <w:basedOn w:val="Normal"/>
  </w:style>
  <w:style w:type="character" w:customStyle="1" w:styleId="skn-mlx7txtclrCharacter">
    <w:name w:val="skn-mlx7_txtclr Character"/>
    <w:basedOn w:val="DefaultParagraphFont"/>
  </w:style>
  <w:style w:type="paragraph" w:customStyle="1" w:styleId="skn-mlx7ulli">
    <w:name w:val="skn-mlx7_ul_li"/>
    <w:basedOn w:val="Normal"/>
    <w:pPr>
      <w:pBdr>
        <w:left w:val="none" w:sz="0" w:space="3" w:color="auto"/>
      </w:pBdr>
    </w:pPr>
  </w:style>
  <w:style w:type="paragraph" w:customStyle="1" w:styleId="skn-mlx7educationdivparagraph">
    <w:name w:val="skn-mlx7_education_div_paragraph"/>
    <w:basedOn w:val="Normal"/>
  </w:style>
  <w:style w:type="paragraph" w:customStyle="1" w:styleId="skn-mlx7educationfirstparagraphgapDiv">
    <w:name w:val="skn-mlx7_education_firstparagraph_gapDiv"/>
    <w:basedOn w:val="Normal"/>
    <w:rPr>
      <w:vanish/>
    </w:rPr>
  </w:style>
  <w:style w:type="paragraph" w:customStyle="1" w:styleId="skn-mlx7top-sectionright-boxeducationsinglecolumn">
    <w:name w:val="skn-mlx7_top-section_right-box_education_singlecolumn"/>
    <w:basedOn w:val="Normal"/>
  </w:style>
  <w:style w:type="character" w:customStyle="1" w:styleId="skn-mlx7disp-blockCharacter">
    <w:name w:val="skn-mlx7_disp-block Character"/>
    <w:basedOn w:val="DefaultParagraphFont"/>
  </w:style>
  <w:style w:type="paragraph" w:customStyle="1" w:styleId="skn-mlx7right-boxjob-positionemptyexprcellParagraph">
    <w:name w:val="skn-mlx7_right-box_job-position_emptyexprcell Paragraph"/>
    <w:basedOn w:val="Normal"/>
  </w:style>
  <w:style w:type="paragraph" w:customStyle="1" w:styleId="skn-mlx7top-sectionright-boxeducationbottom-para">
    <w:name w:val="skn-mlx7_top-section_right-box_education_bottom-para"/>
    <w:basedOn w:val="Normal"/>
  </w:style>
  <w:style w:type="table" w:customStyle="1" w:styleId="skn-mlx7top-section">
    <w:name w:val="skn-mlx7_top-section"/>
    <w:basedOn w:val="TableNormal"/>
    <w:tblPr/>
  </w:style>
  <w:style w:type="paragraph" w:customStyle="1" w:styleId="skn-mlx7foot-boxbtm-bg">
    <w:name w:val="skn-mlx7_foot-box_btm-bg"/>
    <w:basedOn w:val="Normal"/>
  </w:style>
  <w:style w:type="paragraph" w:customStyle="1" w:styleId="skn-mlx7divempty">
    <w:name w:val="skn-mlx7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eader" Target="header1.xml"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_rels/header1.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Malhotra</dc:title>
  <cp:revision>0</cp:revision>
</cp:coreProperties>
</file>