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y7top-section"/>
        <w:tblW w:w="0" w:type="auto"/>
        <w:tblCellSpacing w:w="0" w:type="dxa"/>
        <w:tblLayout w:type="fixed"/>
        <w:tblLook w:val="05E0"/>
      </w:tblPr>
      <w:tblGrid>
        <w:gridCol w:w="480"/>
        <w:gridCol w:w="3440"/>
        <w:gridCol w:w="240"/>
        <w:gridCol w:w="240"/>
        <w:gridCol w:w="7360"/>
        <w:gridCol w:w="480"/>
      </w:tblGrid>
      <w:tr>
        <w:tblPrEx>
          <w:tblW w:w="0" w:type="auto"/>
          <w:tblCellSpacing w:w="0" w:type="dxa"/>
          <w:tblLayout w:type="fixed"/>
          <w:tblLook w:val="05E0"/>
        </w:tblPrEx>
        <w:trPr>
          <w:tblCellSpacing w:w="0" w:type="dxa"/>
        </w:trPr>
        <w:tc>
          <w:tcPr>
            <w:tcW w:w="480" w:type="dxa"/>
            <w:shd w:val="clear" w:color="auto" w:fill="D3E5E5"/>
            <w:tcMar>
              <w:top w:w="480" w:type="dxa"/>
              <w:left w:w="0" w:type="dxa"/>
              <w:right w:w="0" w:type="dxa"/>
            </w:tcMar>
            <w:vAlign w:val="center"/>
            <w:hideMark/>
          </w:tcPr>
          <w:p>
            <w:pPr>
              <w:rPr>
                <w:rFonts w:ascii="Open Sans" w:eastAsia="Open Sans" w:hAnsi="Open Sans" w:cs="Open Sans"/>
                <w:b w:val="0"/>
                <w:bCs w:val="0"/>
                <w:color w:val="181818"/>
                <w:sz w:val="20"/>
                <w:szCs w:val="20"/>
              </w:rPr>
            </w:pPr>
          </w:p>
        </w:tc>
        <w:tc>
          <w:tcPr>
            <w:tcW w:w="3440" w:type="dxa"/>
            <w:shd w:val="clear" w:color="auto" w:fill="D3E5E5"/>
            <w:tcMar>
              <w:top w:w="480" w:type="dxa"/>
              <w:left w:w="0" w:type="dxa"/>
              <w:bottom w:w="480" w:type="dxa"/>
              <w:right w:w="0" w:type="dxa"/>
            </w:tcMar>
            <w:vAlign w:val="top"/>
            <w:hideMark/>
          </w:tcPr>
          <w:tbl>
            <w:tblPr>
              <w:tblStyle w:val="skn-mly7cntc-secaddressicon-row"/>
              <w:tblW w:w="0" w:type="auto"/>
              <w:tblCellSpacing w:w="0" w:type="dxa"/>
              <w:tblLayout w:type="fixed"/>
              <w:tblLook w:val="05E0"/>
            </w:tblPr>
            <w:tblGrid>
              <w:gridCol w:w="240"/>
              <w:gridCol w:w="40"/>
              <w:gridCol w:w="3240"/>
            </w:tblGrid>
            <w:tr>
              <w:tblPrEx>
                <w:tblW w:w="0" w:type="auto"/>
                <w:tblCellSpacing w:w="0" w:type="dxa"/>
                <w:tblLayout w:type="fixed"/>
                <w:tblLook w:val="05E0"/>
              </w:tblPrEx>
              <w:trPr>
                <w:trHeight w:val="240"/>
                <w:tblCellSpacing w:w="0" w:type="dxa"/>
              </w:trPr>
              <w:tc>
                <w:tcPr>
                  <w:tcW w:w="240" w:type="dxa"/>
                  <w:tcMar>
                    <w:left w:w="0" w:type="dxa"/>
                    <w:bottom w:w="200" w:type="dxa"/>
                    <w:right w:w="0" w:type="dxa"/>
                  </w:tcMar>
                  <w:vAlign w:val="center"/>
                  <w:hideMark/>
                </w:tcPr>
                <w:p>
                  <w:pPr>
                    <w:spacing w:line="240" w:lineRule="atLeast"/>
                    <w:jc w:val="center"/>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drawing>
                      <wp:anchor simplePos="0" relativeHeight="251658240" behindDoc="0" locked="0" layoutInCell="1" allowOverlap="1">
                        <wp:simplePos x="0" y="0"/>
                        <wp:positionH relativeFrom="column">
                          <wp:align>center</wp:align>
                        </wp:positionH>
                        <wp:positionV relativeFrom="paragraph">
                          <wp:posOffset>0</wp:posOffset>
                        </wp:positionV>
                        <wp:extent cx="152832" cy="152923"/>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52832" cy="152923"/>
                                </a:xfrm>
                                <a:prstGeom prst="rect">
                                  <a:avLst/>
                                </a:prstGeom>
                              </pic:spPr>
                            </pic:pic>
                          </a:graphicData>
                        </a:graphic>
                      </wp:anchor>
                    </w:drawing>
                  </w:r>
                </w:p>
              </w:tc>
              <w:tc>
                <w:tcPr>
                  <w:tcW w:w="40" w:type="dxa"/>
                  <w:tcMar>
                    <w:left w:w="0" w:type="dxa"/>
                    <w:bottom w:w="200" w:type="dxa"/>
                    <w:right w:w="0" w:type="dxa"/>
                  </w:tcMar>
                  <w:vAlign w:val="center"/>
                  <w:hideMark/>
                </w:tcPr>
                <w:p>
                  <w:pPr>
                    <w:spacing w:line="240" w:lineRule="atLeast"/>
                    <w:rPr>
                      <w:rStyle w:val="skn-mly7top-sectionleft-box"/>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 </w:t>
                  </w:r>
                </w:p>
              </w:tc>
              <w:tc>
                <w:tcPr>
                  <w:tcW w:w="3240" w:type="dxa"/>
                  <w:tcMar>
                    <w:left w:w="0" w:type="dxa"/>
                    <w:bottom w:w="200" w:type="dxa"/>
                    <w:right w:w="0" w:type="dxa"/>
                  </w:tcMar>
                  <w:vAlign w:val="center"/>
                  <w:hideMark/>
                </w:tcPr>
                <w:p>
                  <w:pPr>
                    <w:spacing w:line="240" w:lineRule="atLeast"/>
                    <w:rPr>
                      <w:rStyle w:val="skn-mly7cntc-secaddressicon-rowdiv"/>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+91 98765 43210</w:t>
                  </w:r>
                  <w:r>
                    <w:rPr>
                      <w:rStyle w:val="skn-mly7cntc-secaddressicon-rowdiv"/>
                      <w:rFonts w:ascii="Open Sans" w:eastAsia="Open Sans" w:hAnsi="Open Sans" w:cs="Open Sans"/>
                      <w:b w:val="0"/>
                      <w:bCs w:val="0"/>
                      <w:color w:val="181818"/>
                      <w:sz w:val="20"/>
                      <w:szCs w:val="20"/>
                    </w:rPr>
                    <w:t xml:space="preserve"> </w:t>
                  </w:r>
                </w:p>
              </w:tc>
            </w:tr>
          </w:tbl>
          <w:p>
            <w:pPr>
              <w:rPr>
                <w:vanish/>
              </w:rPr>
            </w:pPr>
          </w:p>
          <w:tbl>
            <w:tblPr>
              <w:tblStyle w:val="skn-mly7cntc-secaddressicon-row"/>
              <w:tblW w:w="0" w:type="auto"/>
              <w:tblCellSpacing w:w="0" w:type="dxa"/>
              <w:tblLayout w:type="fixed"/>
              <w:tblLook w:val="05E0"/>
            </w:tblPr>
            <w:tblGrid>
              <w:gridCol w:w="240"/>
              <w:gridCol w:w="40"/>
              <w:gridCol w:w="3240"/>
            </w:tblGrid>
            <w:tr>
              <w:tblPrEx>
                <w:tblW w:w="0" w:type="auto"/>
                <w:tblCellSpacing w:w="0" w:type="dxa"/>
                <w:tblLayout w:type="fixed"/>
                <w:tblLook w:val="05E0"/>
              </w:tblPrEx>
              <w:trPr>
                <w:trHeight w:val="240"/>
                <w:tblCellSpacing w:w="0" w:type="dxa"/>
              </w:trPr>
              <w:tc>
                <w:tcPr>
                  <w:tcW w:w="240" w:type="dxa"/>
                  <w:tcMar>
                    <w:left w:w="0" w:type="dxa"/>
                    <w:bottom w:w="200" w:type="dxa"/>
                    <w:right w:w="0" w:type="dxa"/>
                  </w:tcMar>
                  <w:vAlign w:val="center"/>
                  <w:hideMark/>
                </w:tcPr>
                <w:p>
                  <w:pPr>
                    <w:spacing w:line="240" w:lineRule="atLeast"/>
                    <w:jc w:val="center"/>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drawing>
                      <wp:anchor simplePos="0" relativeHeight="251659264" behindDoc="0" locked="0" layoutInCell="1" allowOverlap="1">
                        <wp:simplePos x="0" y="0"/>
                        <wp:positionH relativeFrom="column">
                          <wp:align>center</wp:align>
                        </wp:positionH>
                        <wp:positionV relativeFrom="paragraph">
                          <wp:posOffset>0</wp:posOffset>
                        </wp:positionV>
                        <wp:extent cx="152832" cy="152923"/>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52832" cy="152923"/>
                                </a:xfrm>
                                <a:prstGeom prst="rect">
                                  <a:avLst/>
                                </a:prstGeom>
                              </pic:spPr>
                            </pic:pic>
                          </a:graphicData>
                        </a:graphic>
                      </wp:anchor>
                    </w:drawing>
                  </w:r>
                </w:p>
              </w:tc>
              <w:tc>
                <w:tcPr>
                  <w:tcW w:w="40" w:type="dxa"/>
                  <w:tcMar>
                    <w:left w:w="0" w:type="dxa"/>
                    <w:bottom w:w="200" w:type="dxa"/>
                    <w:right w:w="0" w:type="dxa"/>
                  </w:tcMar>
                  <w:vAlign w:val="center"/>
                  <w:hideMark/>
                </w:tcPr>
                <w:p>
                  <w:pPr>
                    <w:spacing w:line="240" w:lineRule="atLeast"/>
                    <w:rPr>
                      <w:rStyle w:val="skn-mly7top-sectionleft-box"/>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 </w:t>
                  </w:r>
                </w:p>
              </w:tc>
              <w:tc>
                <w:tcPr>
                  <w:tcW w:w="3240" w:type="dxa"/>
                  <w:tcMar>
                    <w:left w:w="0" w:type="dxa"/>
                    <w:bottom w:w="200" w:type="dxa"/>
                    <w:right w:w="0" w:type="dxa"/>
                  </w:tcMar>
                  <w:vAlign w:val="center"/>
                  <w:hideMark/>
                </w:tcPr>
                <w:p>
                  <w:pPr>
                    <w:spacing w:line="240" w:lineRule="atLeast"/>
                    <w:rPr>
                      <w:rStyle w:val="skn-mly7cntc-secaddressicon-rowdiv"/>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ananya.deshpande@example.com</w:t>
                  </w:r>
                </w:p>
              </w:tc>
            </w:tr>
          </w:tbl>
          <w:p>
            <w:pPr>
              <w:rPr>
                <w:vanish/>
              </w:rPr>
            </w:pPr>
          </w:p>
          <w:tbl>
            <w:tblPr>
              <w:tblStyle w:val="skn-mly7cntc-secaddressicon-row"/>
              <w:tblW w:w="0" w:type="auto"/>
              <w:tblCellSpacing w:w="0" w:type="dxa"/>
              <w:tblLayout w:type="fixed"/>
              <w:tblLook w:val="05E0"/>
            </w:tblPr>
            <w:tblGrid>
              <w:gridCol w:w="240"/>
              <w:gridCol w:w="40"/>
              <w:gridCol w:w="3240"/>
            </w:tblGrid>
            <w:tr>
              <w:tblPrEx>
                <w:tblW w:w="0" w:type="auto"/>
                <w:tblCellSpacing w:w="0" w:type="dxa"/>
                <w:tblLayout w:type="fixed"/>
                <w:tblLook w:val="05E0"/>
              </w:tblPrEx>
              <w:trPr>
                <w:trHeight w:val="240"/>
                <w:tblCellSpacing w:w="0" w:type="dxa"/>
              </w:trPr>
              <w:tc>
                <w:tcPr>
                  <w:tcW w:w="240" w:type="dxa"/>
                  <w:tcMar>
                    <w:left w:w="0" w:type="dxa"/>
                    <w:bottom w:w="200" w:type="dxa"/>
                    <w:right w:w="0" w:type="dxa"/>
                  </w:tcMar>
                  <w:vAlign w:val="center"/>
                  <w:hideMark/>
                </w:tcPr>
                <w:p>
                  <w:pPr>
                    <w:spacing w:line="240" w:lineRule="atLeast"/>
                    <w:jc w:val="center"/>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drawing>
                      <wp:anchor simplePos="0" relativeHeight="251660288" behindDoc="0" locked="0" layoutInCell="1" allowOverlap="1">
                        <wp:simplePos x="0" y="0"/>
                        <wp:positionH relativeFrom="column">
                          <wp:align>center</wp:align>
                        </wp:positionH>
                        <wp:positionV relativeFrom="paragraph">
                          <wp:posOffset>0</wp:posOffset>
                        </wp:positionV>
                        <wp:extent cx="152832" cy="152923"/>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52832" cy="152923"/>
                                </a:xfrm>
                                <a:prstGeom prst="rect">
                                  <a:avLst/>
                                </a:prstGeom>
                              </pic:spPr>
                            </pic:pic>
                          </a:graphicData>
                        </a:graphic>
                      </wp:anchor>
                    </w:drawing>
                  </w:r>
                </w:p>
              </w:tc>
              <w:tc>
                <w:tcPr>
                  <w:tcW w:w="40" w:type="dxa"/>
                  <w:tcMar>
                    <w:left w:w="0" w:type="dxa"/>
                    <w:bottom w:w="200" w:type="dxa"/>
                    <w:right w:w="0" w:type="dxa"/>
                  </w:tcMar>
                  <w:vAlign w:val="center"/>
                  <w:hideMark/>
                </w:tcPr>
                <w:p>
                  <w:pPr>
                    <w:spacing w:line="240" w:lineRule="atLeast"/>
                    <w:rPr>
                      <w:rStyle w:val="skn-mly7top-sectionleft-box"/>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 </w:t>
                  </w:r>
                </w:p>
              </w:tc>
              <w:tc>
                <w:tcPr>
                  <w:tcW w:w="3240" w:type="dxa"/>
                  <w:tcMar>
                    <w:left w:w="0" w:type="dxa"/>
                    <w:bottom w:w="200" w:type="dxa"/>
                    <w:right w:w="0" w:type="dxa"/>
                  </w:tcMar>
                  <w:vAlign w:val="center"/>
                  <w:hideMark/>
                </w:tcPr>
                <w:p>
                  <w:pPr>
                    <w:spacing w:line="240" w:lineRule="atLeast"/>
                    <w:rPr>
                      <w:rStyle w:val="skn-mly7cntc-secaddressicon-rowdiv"/>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Pune</w:t>
                  </w:r>
                  <w:r>
                    <w:rPr>
                      <w:rStyle w:val="skn-mly7cntc-secaddressicon-rowdiv"/>
                      <w:rFonts w:ascii="Open Sans" w:eastAsia="Open Sans" w:hAnsi="Open Sans" w:cs="Open Sans"/>
                      <w:b w:val="0"/>
                      <w:bCs w:val="0"/>
                      <w:color w:val="181818"/>
                      <w:sz w:val="20"/>
                      <w:szCs w:val="20"/>
                    </w:rPr>
                    <w:t>,</w:t>
                  </w:r>
                  <w:r>
                    <w:rPr>
                      <w:rStyle w:val="skn-mly7cntc-secaddressicon-rowdiv"/>
                      <w:rFonts w:ascii="Open Sans" w:eastAsia="Open Sans" w:hAnsi="Open Sans" w:cs="Open Sans"/>
                      <w:b w:val="0"/>
                      <w:bCs w:val="0"/>
                      <w:color w:val="181818"/>
                      <w:sz w:val="20"/>
                      <w:szCs w:val="20"/>
                    </w:rPr>
                    <w:t xml:space="preserve"> </w:t>
                  </w:r>
                  <w:r>
                    <w:rPr>
                      <w:rStyle w:val="skn-mly7cntc-secaddressicon-rowdiv"/>
                      <w:rFonts w:ascii="Open Sans" w:eastAsia="Open Sans" w:hAnsi="Open Sans" w:cs="Open Sans"/>
                      <w:b w:val="0"/>
                      <w:bCs w:val="0"/>
                      <w:color w:val="181818"/>
                      <w:sz w:val="20"/>
                      <w:szCs w:val="20"/>
                    </w:rPr>
                    <w:t>Maharashtra</w:t>
                  </w:r>
                  <w:r>
                    <w:rPr>
                      <w:rStyle w:val="skn-mly7cntc-secaddressicon-rowdiv"/>
                      <w:rFonts w:ascii="Open Sans" w:eastAsia="Open Sans" w:hAnsi="Open Sans" w:cs="Open Sans"/>
                      <w:b w:val="0"/>
                      <w:bCs w:val="0"/>
                      <w:color w:val="181818"/>
                      <w:sz w:val="20"/>
                      <w:szCs w:val="20"/>
                    </w:rPr>
                    <w:t xml:space="preserve"> </w:t>
                  </w:r>
                  <w:r>
                    <w:rPr>
                      <w:rStyle w:val="skn-mly7cntc-secaddressicon-rowdiv"/>
                      <w:rFonts w:ascii="Open Sans" w:eastAsia="Open Sans" w:hAnsi="Open Sans" w:cs="Open Sans"/>
                      <w:b w:val="0"/>
                      <w:bCs w:val="0"/>
                      <w:color w:val="181818"/>
                      <w:sz w:val="20"/>
                      <w:szCs w:val="20"/>
                    </w:rPr>
                    <w:t>411004</w:t>
                  </w:r>
                </w:p>
              </w:tc>
            </w:tr>
          </w:tbl>
          <w:p>
            <w:pPr>
              <w:rPr>
                <w:vanish/>
              </w:rPr>
            </w:pPr>
          </w:p>
          <w:tbl>
            <w:tblPr>
              <w:tblStyle w:val="skn-mly7cntc-secaddressicon-row"/>
              <w:tblW w:w="0" w:type="auto"/>
              <w:tblCellSpacing w:w="0" w:type="dxa"/>
              <w:tblLayout w:type="fixed"/>
              <w:tblLook w:val="05E0"/>
            </w:tblPr>
            <w:tblGrid>
              <w:gridCol w:w="240"/>
              <w:gridCol w:w="40"/>
              <w:gridCol w:w="3240"/>
            </w:tblGrid>
            <w:tr>
              <w:tblPrEx>
                <w:tblW w:w="0" w:type="auto"/>
                <w:tblCellSpacing w:w="0" w:type="dxa"/>
                <w:tblLayout w:type="fixed"/>
                <w:tblLook w:val="05E0"/>
              </w:tblPrEx>
              <w:trPr>
                <w:trHeight w:val="240"/>
                <w:tblCellSpacing w:w="0" w:type="dxa"/>
              </w:trPr>
              <w:tc>
                <w:tcPr>
                  <w:tcW w:w="240" w:type="dxa"/>
                  <w:tcMar>
                    <w:left w:w="0" w:type="dxa"/>
                    <w:bottom w:w="200" w:type="dxa"/>
                    <w:right w:w="0" w:type="dxa"/>
                  </w:tcMar>
                  <w:vAlign w:val="center"/>
                  <w:hideMark/>
                </w:tcPr>
                <w:p>
                  <w:pPr>
                    <w:spacing w:line="240" w:lineRule="atLeast"/>
                    <w:jc w:val="center"/>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drawing>
                      <wp:anchor simplePos="0" relativeHeight="251661312" behindDoc="0" locked="0" layoutInCell="1" allowOverlap="1">
                        <wp:simplePos x="0" y="0"/>
                        <wp:positionH relativeFrom="column">
                          <wp:align>center</wp:align>
                        </wp:positionH>
                        <wp:positionV relativeFrom="paragraph">
                          <wp:posOffset>0</wp:posOffset>
                        </wp:positionV>
                        <wp:extent cx="152832" cy="152923"/>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52832" cy="152923"/>
                                </a:xfrm>
                                <a:prstGeom prst="rect">
                                  <a:avLst/>
                                </a:prstGeom>
                              </pic:spPr>
                            </pic:pic>
                          </a:graphicData>
                        </a:graphic>
                      </wp:anchor>
                    </w:drawing>
                  </w:r>
                </w:p>
              </w:tc>
              <w:tc>
                <w:tcPr>
                  <w:tcW w:w="40" w:type="dxa"/>
                  <w:tcMar>
                    <w:left w:w="0" w:type="dxa"/>
                    <w:bottom w:w="200" w:type="dxa"/>
                    <w:right w:w="0" w:type="dxa"/>
                  </w:tcMar>
                  <w:vAlign w:val="center"/>
                  <w:hideMark/>
                </w:tcPr>
                <w:p>
                  <w:pPr>
                    <w:spacing w:line="240" w:lineRule="atLeast"/>
                    <w:rPr>
                      <w:rStyle w:val="skn-mly7top-sectionleft-box"/>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 </w:t>
                  </w:r>
                </w:p>
              </w:tc>
              <w:tc>
                <w:tcPr>
                  <w:tcW w:w="3240" w:type="dxa"/>
                  <w:tcMar>
                    <w:left w:w="0" w:type="dxa"/>
                    <w:bottom w:w="200" w:type="dxa"/>
                    <w:right w:w="0" w:type="dxa"/>
                  </w:tcMar>
                  <w:vAlign w:val="center"/>
                  <w:hideMark/>
                </w:tcPr>
                <w:p>
                  <w:pPr>
                    <w:spacing w:line="240" w:lineRule="atLeast"/>
                    <w:rPr>
                      <w:rStyle w:val="skn-mly7cntc-secaddressicon-rowdiv"/>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12 August 1992</w:t>
                  </w:r>
                  <w:r>
                    <w:rPr>
                      <w:rStyle w:val="skn-mly7cntc-secaddressicon-rowdiv"/>
                      <w:rFonts w:ascii="Open Sans" w:eastAsia="Open Sans" w:hAnsi="Open Sans" w:cs="Open Sans"/>
                      <w:b w:val="0"/>
                      <w:bCs w:val="0"/>
                      <w:color w:val="181818"/>
                      <w:sz w:val="20"/>
                      <w:szCs w:val="20"/>
                    </w:rPr>
                    <w:t xml:space="preserve"> </w:t>
                  </w:r>
                </w:p>
              </w:tc>
            </w:tr>
          </w:tbl>
          <w:p>
            <w:pPr>
              <w:spacing w:line="280" w:lineRule="atLeast"/>
              <w:rPr>
                <w:rStyle w:val="skn-mly7top-sectionleft-box"/>
                <w:rFonts w:ascii="Open Sans" w:eastAsia="Open Sans" w:hAnsi="Open Sans" w:cs="Open Sans"/>
                <w:b w:val="0"/>
                <w:bCs w:val="0"/>
                <w:color w:val="181818"/>
                <w:sz w:val="20"/>
                <w:szCs w:val="20"/>
              </w:rPr>
            </w:pPr>
            <w:r>
              <w:rPr>
                <w:rStyle w:val="skn-mly7sectiontitle"/>
                <w:b/>
                <w:bCs/>
                <w:caps/>
                <w:color w:val="181818"/>
              </w:rPr>
              <w:t>Professional Summary</w:t>
            </w:r>
          </w:p>
          <w:p>
            <w:pPr>
              <w:spacing w:line="240" w:lineRule="exac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 </w:t>
            </w:r>
          </w:p>
          <w:p>
            <w:pPr>
              <w:spacing w:before="200" w:after="200" w:line="280" w:lineRule="atLeas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Experienced Legal Writer with a strong background in legal research, statutory interpretation, and content drafting, specializing in creating accurate and accessible legal materials. Skilled in simplifying complex legal language for diverse audiences and ensuring compliance with regulatory standards. Proven ability to meet strict deadlines while delivering high-quality, client-focused legal documentation and content.</w:t>
            </w:r>
          </w:p>
          <w:p>
            <w:pPr>
              <w:spacing w:line="400" w:lineRule="exac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 </w:t>
            </w:r>
          </w:p>
          <w:p>
            <w:pPr>
              <w:pStyle w:val="skn-mly7sklisecheading"/>
              <w:spacing w:line="240" w:lineRule="atLeast"/>
              <w:rPr>
                <w:rStyle w:val="skn-mly7top-sectionleft-box"/>
                <w:rFonts w:ascii="Open Sans" w:eastAsia="Open Sans" w:hAnsi="Open Sans" w:cs="Open Sans"/>
                <w:b w:val="0"/>
                <w:bCs w:val="0"/>
                <w:color w:val="181818"/>
                <w:sz w:val="0"/>
                <w:szCs w:val="0"/>
              </w:rPr>
            </w:pPr>
            <w:r>
              <w:rPr>
                <w:rStyle w:val="skn-mly7sectiontitle"/>
                <w:b/>
                <w:bCs/>
                <w:caps/>
                <w:color w:val="181818"/>
              </w:rPr>
              <w:t>Skills</w:t>
            </w:r>
          </w:p>
          <w:p>
            <w:pPr>
              <w:numPr>
                <w:ilvl w:val="0"/>
                <w:numId w:val="1"/>
              </w:numPr>
              <w:spacing w:before="280" w:after="200" w:line="240" w:lineRule="atLeast"/>
              <w:ind w:left="250" w:right="250" w:hanging="192"/>
              <w:jc w:val="left"/>
              <w:rPr>
                <w:rStyle w:val="skn-mly7sklisecparagraphfirstparagraph"/>
                <w:rFonts w:ascii="Open Sans" w:eastAsia="Open Sans" w:hAnsi="Open Sans" w:cs="Open Sans"/>
                <w:b w:val="0"/>
                <w:bCs w:val="0"/>
                <w:color w:val="181818"/>
                <w:sz w:val="20"/>
                <w:szCs w:val="20"/>
              </w:rPr>
            </w:pPr>
            <w:r>
              <w:rPr>
                <w:rStyle w:val="skn-mly7sklisecparagraphfirstparagraph"/>
                <w:rFonts w:ascii="Open Sans" w:eastAsia="Open Sans" w:hAnsi="Open Sans" w:cs="Open Sans"/>
                <w:b w:val="0"/>
                <w:bCs w:val="0"/>
                <w:color w:val="181818"/>
                <w:sz w:val="20"/>
                <w:szCs w:val="20"/>
              </w:rPr>
              <w:t>Legal Research</w:t>
            </w:r>
          </w:p>
          <w:p>
            <w:pPr>
              <w:numPr>
                <w:ilvl w:val="0"/>
                <w:numId w:val="2"/>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Case Law Analysis</w:t>
            </w:r>
          </w:p>
          <w:p>
            <w:pPr>
              <w:numPr>
                <w:ilvl w:val="0"/>
                <w:numId w:val="3"/>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Statutory Interpretation</w:t>
            </w:r>
          </w:p>
          <w:p>
            <w:pPr>
              <w:numPr>
                <w:ilvl w:val="0"/>
                <w:numId w:val="4"/>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Legal Drafting</w:t>
            </w:r>
          </w:p>
          <w:p>
            <w:pPr>
              <w:numPr>
                <w:ilvl w:val="0"/>
                <w:numId w:val="5"/>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Content Editing</w:t>
            </w:r>
          </w:p>
          <w:p>
            <w:pPr>
              <w:numPr>
                <w:ilvl w:val="0"/>
                <w:numId w:val="6"/>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Compliance Writing</w:t>
            </w:r>
          </w:p>
          <w:p>
            <w:pPr>
              <w:numPr>
                <w:ilvl w:val="0"/>
                <w:numId w:val="7"/>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Contract Summarization</w:t>
            </w:r>
          </w:p>
          <w:p>
            <w:pPr>
              <w:numPr>
                <w:ilvl w:val="0"/>
                <w:numId w:val="8"/>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Legal Documentation</w:t>
            </w:r>
          </w:p>
          <w:p>
            <w:pPr>
              <w:numPr>
                <w:ilvl w:val="0"/>
                <w:numId w:val="9"/>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Citation Management</w:t>
            </w:r>
          </w:p>
          <w:p>
            <w:pPr>
              <w:numPr>
                <w:ilvl w:val="0"/>
                <w:numId w:val="10"/>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Proofreading</w:t>
            </w:r>
          </w:p>
          <w:p>
            <w:pPr>
              <w:spacing w:line="400" w:lineRule="exact"/>
              <w:rPr>
                <w:rStyle w:val="skn-mly7top-sectionleft-box"/>
                <w:rFonts w:ascii="Open Sans" w:eastAsia="Open Sans" w:hAnsi="Open Sans" w:cs="Open Sans"/>
                <w:b w:val="0"/>
                <w:bCs w:val="0"/>
                <w:color w:val="181818"/>
                <w:sz w:val="0"/>
                <w:szCs w:val="0"/>
              </w:rPr>
            </w:pPr>
            <w:r>
              <w:rPr>
                <w:rStyle w:val="skn-mly7top-sectionleft-box"/>
                <w:rFonts w:ascii="Open Sans" w:eastAsia="Open Sans" w:hAnsi="Open Sans" w:cs="Open Sans"/>
                <w:b w:val="0"/>
                <w:bCs w:val="0"/>
                <w:color w:val="181818"/>
                <w:sz w:val="0"/>
                <w:szCs w:val="0"/>
              </w:rPr>
              <w:t> </w:t>
            </w:r>
          </w:p>
          <w:p>
            <w:pPr>
              <w:pStyle w:val="skn-mly7similar-secheading"/>
              <w:spacing w:line="240" w:lineRule="atLeast"/>
              <w:rPr>
                <w:rStyle w:val="skn-mly7top-sectionleft-box"/>
                <w:rFonts w:ascii="Open Sans" w:eastAsia="Open Sans" w:hAnsi="Open Sans" w:cs="Open Sans"/>
                <w:b w:val="0"/>
                <w:bCs w:val="0"/>
                <w:color w:val="181818"/>
                <w:sz w:val="20"/>
                <w:szCs w:val="20"/>
              </w:rPr>
            </w:pPr>
            <w:r>
              <w:rPr>
                <w:rStyle w:val="skn-mly7sectiontitle"/>
                <w:b/>
                <w:bCs/>
                <w:caps/>
                <w:color w:val="181818"/>
              </w:rPr>
              <w:t>Certifications</w:t>
            </w:r>
          </w:p>
          <w:p>
            <w:pPr>
              <w:numPr>
                <w:ilvl w:val="0"/>
                <w:numId w:val="11"/>
              </w:numPr>
              <w:spacing w:before="200" w:after="200" w:line="240" w:lineRule="atLeast"/>
              <w:ind w:left="260" w:right="0" w:hanging="252"/>
              <w:jc w:val="lef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Contract Law Certification, LawSikho</w:t>
            </w:r>
          </w:p>
          <w:p>
            <w:pPr>
              <w:numPr>
                <w:ilvl w:val="0"/>
                <w:numId w:val="12"/>
              </w:numPr>
              <w:spacing w:before="200" w:after="200" w:line="240" w:lineRule="atLeast"/>
              <w:ind w:left="260" w:right="0" w:hanging="252"/>
              <w:jc w:val="lef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Legal Content Writing Certification, Enhelion</w:t>
            </w:r>
          </w:p>
          <w:p>
            <w:pPr>
              <w:numPr>
                <w:ilvl w:val="0"/>
                <w:numId w:val="13"/>
              </w:numPr>
              <w:spacing w:before="200" w:after="200" w:line="240" w:lineRule="atLeast"/>
              <w:ind w:left="260" w:right="0" w:hanging="252"/>
              <w:jc w:val="lef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Certificate Course in Legal Drafting, Asian School of Cyber Laws</w:t>
            </w:r>
          </w:p>
          <w:p>
            <w:pPr>
              <w:numPr>
                <w:ilvl w:val="0"/>
                <w:numId w:val="14"/>
              </w:numPr>
              <w:spacing w:before="200" w:after="200" w:line="240" w:lineRule="atLeast"/>
              <w:ind w:left="260" w:right="0" w:hanging="252"/>
              <w:jc w:val="lef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Advanced Legal Research Certification, NALSAR University of Law</w:t>
            </w:r>
          </w:p>
          <w:p>
            <w:pPr>
              <w:spacing w:line="400" w:lineRule="exac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 </w:t>
            </w:r>
          </w:p>
          <w:p>
            <w:pPr>
              <w:pStyle w:val="skn-mly7similar-secheading"/>
              <w:spacing w:line="240" w:lineRule="atLeast"/>
              <w:rPr>
                <w:rStyle w:val="skn-mly7top-sectionleft-box"/>
                <w:rFonts w:ascii="Open Sans" w:eastAsia="Open Sans" w:hAnsi="Open Sans" w:cs="Open Sans"/>
                <w:b w:val="0"/>
                <w:bCs w:val="0"/>
                <w:color w:val="181818"/>
                <w:sz w:val="20"/>
                <w:szCs w:val="20"/>
              </w:rPr>
            </w:pPr>
            <w:r>
              <w:rPr>
                <w:rStyle w:val="skn-mly7sectiontitle"/>
                <w:b/>
                <w:bCs/>
                <w:caps/>
                <w:color w:val="181818"/>
              </w:rPr>
              <w:t>References</w:t>
            </w:r>
          </w:p>
          <w:p>
            <w:pPr>
              <w:spacing w:line="240" w:lineRule="exac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 </w:t>
            </w:r>
          </w:p>
          <w:p>
            <w:pPr>
              <w:pStyle w:val="skn-mly7similar-secparagraph"/>
              <w:spacing w:before="80" w:line="240" w:lineRule="atLeast"/>
              <w:rPr>
                <w:rStyle w:val="skn-mly7top-sectionleft-box"/>
                <w:rFonts w:ascii="Open Sans" w:eastAsia="Open Sans" w:hAnsi="Open Sans" w:cs="Open Sans"/>
                <w:b w:val="0"/>
                <w:bCs w:val="0"/>
                <w:color w:val="181818"/>
                <w:sz w:val="20"/>
                <w:szCs w:val="20"/>
              </w:rPr>
            </w:pPr>
            <w:r>
              <w:rPr>
                <w:rStyle w:val="xsltstaticchange"/>
                <w:rFonts w:ascii="Open Sans" w:eastAsia="Open Sans" w:hAnsi="Open Sans" w:cs="Open Sans"/>
                <w:b w:val="0"/>
                <w:bCs w:val="0"/>
                <w:color w:val="181818"/>
                <w:sz w:val="20"/>
                <w:szCs w:val="20"/>
              </w:rPr>
              <w:t>References available upon request</w:t>
            </w:r>
          </w:p>
          <w:p>
            <w:pPr>
              <w:spacing w:after="0" w:line="160" w:lineRule="exac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 </w:t>
            </w:r>
          </w:p>
        </w:tc>
        <w:tc>
          <w:tcPr>
            <w:tcW w:w="240" w:type="dxa"/>
            <w:shd w:val="clear" w:color="auto" w:fill="D3E5E5"/>
            <w:tcMar>
              <w:top w:w="480" w:type="dxa"/>
              <w:left w:w="0" w:type="dxa"/>
              <w:right w:w="0" w:type="dxa"/>
            </w:tcMar>
            <w:vAlign w:val="center"/>
            <w:hideMark/>
          </w:tcPr>
          <w:p>
            <w:pPr>
              <w:spacing w:after="0" w:line="240" w:lineRule="atLeast"/>
              <w:rPr>
                <w:rStyle w:val="skn-mly7top-sectionleft-box"/>
                <w:rFonts w:ascii="Open Sans" w:eastAsia="Open Sans" w:hAnsi="Open Sans" w:cs="Open Sans"/>
                <w:b w:val="0"/>
                <w:bCs w:val="0"/>
                <w:color w:val="181818"/>
                <w:sz w:val="2"/>
                <w:szCs w:val="2"/>
              </w:rPr>
            </w:pPr>
          </w:p>
        </w:tc>
        <w:tc>
          <w:tcPr>
            <w:tcW w:w="240" w:type="dxa"/>
            <w:tcMar>
              <w:top w:w="480" w:type="dxa"/>
              <w:left w:w="0" w:type="dxa"/>
              <w:right w:w="0" w:type="dxa"/>
            </w:tcMar>
            <w:vAlign w:val="center"/>
            <w:hideMark/>
          </w:tcPr>
          <w:p>
            <w:pPr>
              <w:spacing w:after="0" w:line="240" w:lineRule="atLeast"/>
              <w:rPr>
                <w:rStyle w:val="skn-mly7top-sectionleft-box"/>
                <w:rFonts w:ascii="Open Sans" w:eastAsia="Open Sans" w:hAnsi="Open Sans" w:cs="Open Sans"/>
                <w:b w:val="0"/>
                <w:bCs w:val="0"/>
                <w:color w:val="181818"/>
                <w:sz w:val="2"/>
                <w:szCs w:val="2"/>
              </w:rPr>
            </w:pPr>
          </w:p>
        </w:tc>
        <w:tc>
          <w:tcPr>
            <w:tcW w:w="7360" w:type="dxa"/>
            <w:tcMar>
              <w:left w:w="0" w:type="dxa"/>
              <w:bottom w:w="480" w:type="dxa"/>
              <w:right w:w="0" w:type="dxa"/>
            </w:tcMar>
            <w:vAlign w:val="top"/>
            <w:hideMark/>
          </w:tcPr>
          <w:tbl>
            <w:tblPr>
              <w:tblStyle w:val="skn-mly7pict-table"/>
              <w:tblW w:w="0" w:type="auto"/>
              <w:tblCellSpacing w:w="0" w:type="dxa"/>
              <w:tblLayout w:type="fixed"/>
              <w:tblLook w:val="05E0"/>
            </w:tblPr>
            <w:tblGrid>
              <w:gridCol w:w="7360"/>
            </w:tblGrid>
            <w:tr>
              <w:tblPrEx>
                <w:tblW w:w="0" w:type="auto"/>
                <w:tblCellSpacing w:w="0" w:type="dxa"/>
                <w:tblLayout w:type="fixed"/>
                <w:tblLook w:val="05E0"/>
              </w:tblPrEx>
              <w:trPr>
                <w:tblCellSpacing w:w="0" w:type="dxa"/>
              </w:trPr>
              <w:tc>
                <w:tcPr>
                  <w:tcW w:w="7360" w:type="dxa"/>
                  <w:tcMar>
                    <w:left w:w="0" w:type="dxa"/>
                    <w:right w:w="0" w:type="dxa"/>
                  </w:tcMar>
                  <w:vAlign w:val="top"/>
                  <w:hideMark/>
                </w:tcPr>
                <w:p>
                  <w:pPr>
                    <w:pStyle w:val="skn-mly7txt-bold"/>
                    <w:spacing w:line="760" w:lineRule="atLeast"/>
                    <w:textAlignment w:val="top"/>
                    <w:rPr>
                      <w:rStyle w:val="skn-mly7top-sectionsectionnth-last-child1Character"/>
                      <w:rFonts w:ascii="Raleway" w:eastAsia="Raleway" w:hAnsi="Raleway" w:cs="Raleway"/>
                      <w:b/>
                      <w:bCs/>
                      <w:caps/>
                      <w:color w:val="217C7C"/>
                      <w:sz w:val="60"/>
                      <w:szCs w:val="60"/>
                    </w:rPr>
                  </w:pPr>
                  <w:r>
                    <w:rPr>
                      <w:rStyle w:val="fnam"/>
                      <w:rFonts w:ascii="Raleway" w:eastAsia="Raleway" w:hAnsi="Raleway" w:cs="Raleway"/>
                      <w:b/>
                      <w:bCs/>
                      <w:caps/>
                      <w:color w:val="217C7C"/>
                      <w:sz w:val="60"/>
                      <w:szCs w:val="60"/>
                    </w:rPr>
                    <w:t>Ananya</w:t>
                  </w:r>
                  <w:r>
                    <w:rPr>
                      <w:rStyle w:val="skn-mly7top-sectionsectionnth-last-child1Character"/>
                      <w:rFonts w:ascii="Raleway" w:eastAsia="Raleway" w:hAnsi="Raleway" w:cs="Raleway"/>
                      <w:b/>
                      <w:bCs/>
                      <w:caps/>
                      <w:color w:val="217C7C"/>
                      <w:sz w:val="60"/>
                      <w:szCs w:val="60"/>
                    </w:rPr>
                    <w:t xml:space="preserve"> </w:t>
                  </w:r>
                  <w:r>
                    <w:rPr>
                      <w:rStyle w:val="lnam"/>
                      <w:rFonts w:ascii="Raleway" w:eastAsia="Raleway" w:hAnsi="Raleway" w:cs="Raleway"/>
                      <w:b/>
                      <w:bCs/>
                      <w:caps/>
                      <w:color w:val="217C7C"/>
                      <w:sz w:val="60"/>
                      <w:szCs w:val="60"/>
                    </w:rPr>
                    <w:t>Deshpande</w:t>
                  </w:r>
                </w:p>
                <w:p>
                  <w:pPr>
                    <w:pStyle w:val="skn-mly7resume-title"/>
                    <w:rPr>
                      <w:rStyle w:val="skn-mly7top-sectionsectionnth-last-child1Character"/>
                      <w:rFonts w:ascii="Open Sans" w:eastAsia="Open Sans" w:hAnsi="Open Sans" w:cs="Open Sans"/>
                      <w:b/>
                      <w:bCs/>
                      <w:color w:val="181818"/>
                      <w:sz w:val="28"/>
                      <w:szCs w:val="28"/>
                    </w:rPr>
                  </w:pPr>
                  <w:r>
                    <w:rPr>
                      <w:rStyle w:val="skn-mly7top-sectionsectionnth-last-child1Character"/>
                      <w:rFonts w:ascii="Open Sans" w:eastAsia="Open Sans" w:hAnsi="Open Sans" w:cs="Open Sans"/>
                      <w:b/>
                      <w:bCs/>
                      <w:color w:val="181818"/>
                    </w:rPr>
                    <w:t>Legal Writer</w:t>
                  </w:r>
                </w:p>
                <w:p>
                  <w:pPr>
                    <w:pStyle w:val="skn-mly7top-sectionsectionnth-last-child1"/>
                    <w:spacing w:line="240" w:lineRule="atLeast"/>
                    <w:rPr>
                      <w:rStyle w:val="skn-mly7top-sectionsectionnth-last-child1Character"/>
                      <w:rFonts w:ascii="Open Sans" w:eastAsia="Open Sans" w:hAnsi="Open Sans" w:cs="Open Sans"/>
                      <w:b w:val="0"/>
                      <w:bCs w:val="0"/>
                      <w:color w:val="181818"/>
                      <w:sz w:val="20"/>
                      <w:szCs w:val="20"/>
                    </w:rPr>
                  </w:pPr>
                </w:p>
              </w:tc>
            </w:tr>
          </w:tbl>
          <w:p>
            <w:pPr>
              <w:spacing w:line="240" w:lineRule="atLeast"/>
              <w:rPr>
                <w:rStyle w:val="skn-mly7top-sectionright-box"/>
                <w:rFonts w:ascii="Open Sans" w:eastAsia="Open Sans" w:hAnsi="Open Sans" w:cs="Open Sans"/>
                <w:b w:val="0"/>
                <w:bCs w:val="0"/>
                <w:color w:val="181818"/>
                <w:sz w:val="20"/>
                <w:szCs w:val="20"/>
              </w:rPr>
            </w:pPr>
          </w:p>
          <w:p>
            <w:pPr>
              <w:spacing w:line="240" w:lineRule="atLeast"/>
              <w:rPr>
                <w:rStyle w:val="skn-mly7top-sectionright-box"/>
                <w:rFonts w:ascii="Open Sans" w:eastAsia="Open Sans" w:hAnsi="Open Sans" w:cs="Open Sans"/>
                <w:b w:val="0"/>
                <w:bCs w:val="0"/>
                <w:color w:val="181818"/>
                <w:sz w:val="20"/>
                <w:szCs w:val="20"/>
              </w:rPr>
            </w:pPr>
            <w:r>
              <w:rPr>
                <w:rStyle w:val="skn-mly7sectiontitle"/>
                <w:b/>
                <w:bCs/>
                <w:caps/>
                <w:color w:val="181818"/>
              </w:rPr>
              <w:t>Experience</w:t>
            </w:r>
          </w:p>
          <w:p>
            <w:pPr>
              <w:spacing w:line="24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tbl>
            <w:tblPr>
              <w:tblStyle w:val="skn-mly7right-boxjob-position"/>
              <w:tblW w:w="0" w:type="auto"/>
              <w:tblCellSpacing w:w="0" w:type="dxa"/>
              <w:tblLayout w:type="fixed"/>
              <w:tblLook w:val="05E0"/>
            </w:tblPr>
            <w:tblGrid>
              <w:gridCol w:w="4400"/>
              <w:gridCol w:w="200"/>
              <w:gridCol w:w="2760"/>
            </w:tblGrid>
            <w:tr>
              <w:tblPrEx>
                <w:tblW w:w="0" w:type="auto"/>
                <w:tblCellSpacing w:w="0" w:type="dxa"/>
                <w:tblLayout w:type="fixed"/>
                <w:tblLook w:val="05E0"/>
              </w:tblPrEx>
              <w:trPr>
                <w:tblCellSpacing w:w="0" w:type="dxa"/>
              </w:trPr>
              <w:tc>
                <w:tcPr>
                  <w:tcW w:w="4400" w:type="dxa"/>
                  <w:tcMar>
                    <w:left w:w="0" w:type="dxa"/>
                    <w:right w:w="0" w:type="dxa"/>
                  </w:tcMar>
                  <w:vAlign w:val="top"/>
                  <w:hideMark/>
                </w:tcPr>
                <w:p>
                  <w:pPr>
                    <w:pStyle w:val="skn-mly7txt-bold"/>
                    <w:spacing w:line="240" w:lineRule="atLeast"/>
                    <w:ind w:left="0" w:right="0"/>
                    <w:jc w:val="left"/>
                    <w:rPr>
                      <w:rStyle w:val="skn-mly7right-boxjob-positiondiv"/>
                      <w:rFonts w:ascii="Open Sans SemiBold" w:eastAsia="Open Sans SemiBold" w:hAnsi="Open Sans SemiBold" w:cs="Open Sans SemiBold"/>
                      <w:b/>
                      <w:bCs/>
                      <w:color w:val="181818"/>
                      <w:sz w:val="22"/>
                      <w:szCs w:val="22"/>
                    </w:rPr>
                  </w:pPr>
                  <w:r>
                    <w:rPr>
                      <w:rStyle w:val="skn-mly7right-boxjob-positiondiv"/>
                      <w:rFonts w:ascii="Open Sans SemiBold" w:eastAsia="Open Sans SemiBold" w:hAnsi="Open Sans SemiBold" w:cs="Open Sans SemiBold"/>
                      <w:b/>
                      <w:bCs/>
                      <w:color w:val="181818"/>
                      <w:sz w:val="22"/>
                      <w:szCs w:val="22"/>
                    </w:rPr>
                    <w:t>Legal Writer</w:t>
                  </w:r>
                </w:p>
                <w:p>
                  <w:pPr>
                    <w:pStyle w:val="skn-mly7disp-block"/>
                    <w:pBdr>
                      <w:top w:val="none" w:sz="0" w:space="2" w:color="auto"/>
                    </w:pBdr>
                    <w:spacing w:line="240" w:lineRule="atLeast"/>
                    <w:ind w:left="0" w:right="0"/>
                    <w:jc w:val="lef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LexSphere Legal Services</w:t>
                  </w:r>
                </w:p>
              </w:tc>
              <w:tc>
                <w:tcPr>
                  <w:tcW w:w="200" w:type="dxa"/>
                  <w:tcMar>
                    <w:top w:w="0" w:type="dxa"/>
                    <w:left w:w="0" w:type="dxa"/>
                    <w:right w:w="0" w:type="dxa"/>
                  </w:tcMar>
                  <w:vAlign w:val="top"/>
                  <w:hideMark/>
                </w:tcPr>
                <w:p>
                  <w:pPr>
                    <w:pStyle w:val="skn-mly7right-boxparagraphfirstparagraphjobpaddingcellParagraph"/>
                    <w:spacing w:line="240" w:lineRule="atLeast"/>
                    <w:ind w:left="0" w:right="0"/>
                    <w:jc w:val="left"/>
                    <w:textAlignment w:val="top"/>
                    <w:rPr>
                      <w:rStyle w:val="skn-mly7right-boxparagraphfirstparagraphjobpaddingcell"/>
                      <w:rFonts w:ascii="Open Sans" w:eastAsia="Open Sans" w:hAnsi="Open Sans" w:cs="Open Sans"/>
                      <w:b w:val="0"/>
                      <w:bCs w:val="0"/>
                      <w:color w:val="181818"/>
                      <w:sz w:val="20"/>
                      <w:szCs w:val="20"/>
                    </w:rPr>
                  </w:pPr>
                  <w:r>
                    <w:rPr>
                      <w:rStyle w:val="skn-mly7right-boxparagraphfirstparagraphjobpaddingcell"/>
                      <w:rFonts w:ascii="Open Sans" w:eastAsia="Open Sans" w:hAnsi="Open Sans" w:cs="Open Sans"/>
                      <w:b w:val="0"/>
                      <w:bCs w:val="0"/>
                      <w:color w:val="181818"/>
                      <w:sz w:val="20"/>
                      <w:szCs w:val="20"/>
                    </w:rPr>
                    <w:t> </w:t>
                  </w:r>
                </w:p>
              </w:tc>
              <w:tc>
                <w:tcPr>
                  <w:tcW w:w="2760" w:type="dxa"/>
                  <w:tcMar>
                    <w:left w:w="0" w:type="dxa"/>
                    <w:right w:w="0" w:type="dxa"/>
                  </w:tcMar>
                  <w:vAlign w:val="top"/>
                  <w:hideMark/>
                </w:tcPr>
                <w:p>
                  <w:pPr>
                    <w:pStyle w:val="skn-mly7disp-block"/>
                    <w:pBdr>
                      <w:bottom w:val="none" w:sz="0" w:space="2" w:color="auto"/>
                    </w:pBdr>
                    <w:spacing w:line="240" w:lineRule="atLeast"/>
                    <w:ind w:left="0" w:right="0"/>
                    <w:jc w:val="righ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Jan 2022</w:t>
                  </w:r>
                  <w:r>
                    <w:rPr>
                      <w:rStyle w:val="skn-mly7right-boxjob-positiondiv"/>
                      <w:rFonts w:ascii="Open Sans" w:eastAsia="Open Sans" w:hAnsi="Open Sans" w:cs="Open Sans"/>
                      <w:b w:val="0"/>
                      <w:bCs w:val="0"/>
                      <w:color w:val="181818"/>
                      <w:sz w:val="20"/>
                      <w:szCs w:val="20"/>
                    </w:rPr>
                    <w:t xml:space="preserve"> – </w:t>
                  </w:r>
                  <w:r>
                    <w:rPr>
                      <w:rStyle w:val="skn-mly7right-boxjob-positiondiv"/>
                      <w:rFonts w:ascii="Open Sans" w:eastAsia="Open Sans" w:hAnsi="Open Sans" w:cs="Open Sans"/>
                      <w:b w:val="0"/>
                      <w:bCs w:val="0"/>
                      <w:color w:val="181818"/>
                      <w:sz w:val="20"/>
                      <w:szCs w:val="20"/>
                    </w:rPr>
                    <w:t>Present</w:t>
                  </w:r>
                </w:p>
                <w:p>
                  <w:pPr>
                    <w:spacing w:line="240" w:lineRule="atLeast"/>
                    <w:ind w:left="0" w:right="0"/>
                    <w:jc w:val="righ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Pune</w:t>
                  </w:r>
                  <w:r>
                    <w:rPr>
                      <w:rStyle w:val="skn-mly7right-boxjob-positiondiv"/>
                      <w:rFonts w:ascii="Open Sans" w:eastAsia="Open Sans" w:hAnsi="Open Sans" w:cs="Open Sans"/>
                      <w:b w:val="0"/>
                      <w:bCs w:val="0"/>
                      <w:color w:val="181818"/>
                      <w:sz w:val="20"/>
                      <w:szCs w:val="20"/>
                    </w:rPr>
                    <w:t xml:space="preserve">, </w:t>
                  </w:r>
                  <w:r>
                    <w:rPr>
                      <w:rStyle w:val="skn-mly7right-boxjob-positiondiv"/>
                      <w:rFonts w:ascii="Open Sans" w:eastAsia="Open Sans" w:hAnsi="Open Sans" w:cs="Open Sans"/>
                      <w:b w:val="0"/>
                      <w:bCs w:val="0"/>
                      <w:color w:val="181818"/>
                      <w:sz w:val="20"/>
                      <w:szCs w:val="20"/>
                    </w:rPr>
                    <w:t>Maharashtra</w:t>
                  </w:r>
                </w:p>
              </w:tc>
            </w:tr>
          </w:tbl>
          <w:p>
            <w:pPr>
              <w:pStyle w:val="skn-mly7expr-seculli"/>
              <w:numPr>
                <w:ilvl w:val="0"/>
                <w:numId w:val="15"/>
              </w:numPr>
              <w:pBdr>
                <w:left w:val="none" w:sz="0" w:space="3" w:color="auto"/>
              </w:pBdr>
              <w:spacing w:before="160"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Conduct detailed legal research on Indian laws, amendments, and judgments to support accurate client-specific legal content.</w:t>
            </w:r>
          </w:p>
          <w:p>
            <w:pPr>
              <w:pStyle w:val="skn-mly7expr-seculli"/>
              <w:numPr>
                <w:ilvl w:val="0"/>
                <w:numId w:val="15"/>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Draft legal articles, case notes, and explanatory briefs for internal teams and external legal publications regularly.</w:t>
            </w:r>
          </w:p>
          <w:p>
            <w:pPr>
              <w:pStyle w:val="skn-mly7expr-seculli"/>
              <w:numPr>
                <w:ilvl w:val="0"/>
                <w:numId w:val="15"/>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Interpret Supreme Court and High Court judgments to create simplified summaries for non-legal audiences.</w:t>
            </w:r>
          </w:p>
          <w:p>
            <w:pPr>
              <w:pStyle w:val="skn-mly7expr-seculli"/>
              <w:numPr>
                <w:ilvl w:val="0"/>
                <w:numId w:val="15"/>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Coordinate with advocates to validate legal interpretations before final content submission and publication.</w:t>
            </w:r>
          </w:p>
          <w:p>
            <w:pPr>
              <w:pStyle w:val="skn-mly7expr-seculli"/>
              <w:numPr>
                <w:ilvl w:val="0"/>
                <w:numId w:val="15"/>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Ensure all legal documents follow citation standards and approved legal writing formats consistently.</w:t>
            </w:r>
          </w:p>
          <w:p>
            <w:pPr>
              <w:pStyle w:val="skn-mly7expr-seculli"/>
              <w:numPr>
                <w:ilvl w:val="0"/>
                <w:numId w:val="15"/>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Edit and proofread legal drafts to remove errors, ambiguity, and ensure clarity in arguments.</w:t>
            </w:r>
          </w:p>
          <w:p>
            <w:pPr>
              <w:pStyle w:val="skn-mly7ullinth-last-child1"/>
              <w:numPr>
                <w:ilvl w:val="0"/>
                <w:numId w:val="15"/>
              </w:numPr>
              <w:pBdr>
                <w:left w:val="none" w:sz="0" w:space="3" w:color="auto"/>
              </w:pBdr>
              <w:spacing w:after="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Meet strict editorial deadlines while maintaining compliance with client and regulatory content requirements.</w:t>
            </w:r>
          </w:p>
          <w:p>
            <w:pPr>
              <w:spacing w:line="24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tbl>
            <w:tblPr>
              <w:tblStyle w:val="skn-mly7right-boxjob-position"/>
              <w:tblW w:w="0" w:type="auto"/>
              <w:tblCellSpacing w:w="0" w:type="dxa"/>
              <w:tblLayout w:type="fixed"/>
              <w:tblLook w:val="05E0"/>
            </w:tblPr>
            <w:tblGrid>
              <w:gridCol w:w="4400"/>
              <w:gridCol w:w="200"/>
              <w:gridCol w:w="2760"/>
            </w:tblGrid>
            <w:tr>
              <w:tblPrEx>
                <w:tblW w:w="0" w:type="auto"/>
                <w:tblCellSpacing w:w="0" w:type="dxa"/>
                <w:tblLayout w:type="fixed"/>
                <w:tblLook w:val="05E0"/>
              </w:tblPrEx>
              <w:trPr>
                <w:tblCellSpacing w:w="0" w:type="dxa"/>
              </w:trPr>
              <w:tc>
                <w:tcPr>
                  <w:tcW w:w="4400" w:type="dxa"/>
                  <w:tcMar>
                    <w:left w:w="0" w:type="dxa"/>
                    <w:right w:w="0" w:type="dxa"/>
                  </w:tcMar>
                  <w:vAlign w:val="top"/>
                  <w:hideMark/>
                </w:tcPr>
                <w:p>
                  <w:pPr>
                    <w:pStyle w:val="skn-mly7txt-bold"/>
                    <w:spacing w:line="240" w:lineRule="atLeast"/>
                    <w:ind w:left="0" w:right="0"/>
                    <w:jc w:val="left"/>
                    <w:rPr>
                      <w:rStyle w:val="skn-mly7right-boxjob-positiondiv"/>
                      <w:rFonts w:ascii="Open Sans SemiBold" w:eastAsia="Open Sans SemiBold" w:hAnsi="Open Sans SemiBold" w:cs="Open Sans SemiBold"/>
                      <w:b/>
                      <w:bCs/>
                      <w:color w:val="181818"/>
                      <w:sz w:val="22"/>
                      <w:szCs w:val="22"/>
                    </w:rPr>
                  </w:pPr>
                  <w:r>
                    <w:rPr>
                      <w:rStyle w:val="skn-mly7right-boxjob-positiondiv"/>
                      <w:rFonts w:ascii="Open Sans SemiBold" w:eastAsia="Open Sans SemiBold" w:hAnsi="Open Sans SemiBold" w:cs="Open Sans SemiBold"/>
                      <w:b/>
                      <w:bCs/>
                      <w:color w:val="181818"/>
                      <w:sz w:val="22"/>
                      <w:szCs w:val="22"/>
                    </w:rPr>
                    <w:t>Associate Legal Writer</w:t>
                  </w:r>
                </w:p>
                <w:p>
                  <w:pPr>
                    <w:pStyle w:val="skn-mly7disp-block"/>
                    <w:pBdr>
                      <w:top w:val="none" w:sz="0" w:space="2" w:color="auto"/>
                    </w:pBdr>
                    <w:spacing w:line="240" w:lineRule="atLeast"/>
                    <w:ind w:left="0" w:right="0"/>
                    <w:jc w:val="lef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JurisDraft Solutions</w:t>
                  </w:r>
                </w:p>
              </w:tc>
              <w:tc>
                <w:tcPr>
                  <w:tcW w:w="200" w:type="dxa"/>
                  <w:tcMar>
                    <w:top w:w="240" w:type="dxa"/>
                    <w:left w:w="0" w:type="dxa"/>
                    <w:right w:w="0" w:type="dxa"/>
                  </w:tcMar>
                  <w:vAlign w:val="top"/>
                  <w:hideMark/>
                </w:tcPr>
                <w:p>
                  <w:pPr>
                    <w:pStyle w:val="skn-mly7right-boxjob-positiondivParagraph"/>
                    <w:pBdr>
                      <w:top w:val="none" w:sz="0" w:space="12" w:color="auto"/>
                    </w:pBdr>
                    <w:spacing w:line="240" w:lineRule="atLeast"/>
                    <w:ind w:left="0" w:right="0"/>
                    <w:jc w:val="lef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 </w:t>
                  </w:r>
                </w:p>
              </w:tc>
              <w:tc>
                <w:tcPr>
                  <w:tcW w:w="2760" w:type="dxa"/>
                  <w:tcMar>
                    <w:left w:w="0" w:type="dxa"/>
                    <w:right w:w="0" w:type="dxa"/>
                  </w:tcMar>
                  <w:vAlign w:val="top"/>
                  <w:hideMark/>
                </w:tcPr>
                <w:p>
                  <w:pPr>
                    <w:pStyle w:val="skn-mly7disp-block"/>
                    <w:pBdr>
                      <w:bottom w:val="none" w:sz="0" w:space="2" w:color="auto"/>
                    </w:pBdr>
                    <w:spacing w:line="240" w:lineRule="atLeast"/>
                    <w:ind w:left="0" w:right="0"/>
                    <w:jc w:val="righ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Jul 2019</w:t>
                  </w:r>
                  <w:r>
                    <w:rPr>
                      <w:rStyle w:val="skn-mly7right-boxjob-positiondiv"/>
                      <w:rFonts w:ascii="Open Sans" w:eastAsia="Open Sans" w:hAnsi="Open Sans" w:cs="Open Sans"/>
                      <w:b w:val="0"/>
                      <w:bCs w:val="0"/>
                      <w:color w:val="181818"/>
                      <w:sz w:val="20"/>
                      <w:szCs w:val="20"/>
                    </w:rPr>
                    <w:t xml:space="preserve"> – </w:t>
                  </w:r>
                  <w:r>
                    <w:rPr>
                      <w:rStyle w:val="skn-mly7right-boxjob-positiondiv"/>
                      <w:rFonts w:ascii="Open Sans" w:eastAsia="Open Sans" w:hAnsi="Open Sans" w:cs="Open Sans"/>
                      <w:b w:val="0"/>
                      <w:bCs w:val="0"/>
                      <w:color w:val="181818"/>
                      <w:sz w:val="20"/>
                      <w:szCs w:val="20"/>
                    </w:rPr>
                    <w:t>Dec 2021</w:t>
                  </w:r>
                </w:p>
                <w:p>
                  <w:pPr>
                    <w:spacing w:line="240" w:lineRule="atLeast"/>
                    <w:ind w:left="0" w:right="0"/>
                    <w:jc w:val="righ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Mumbai</w:t>
                  </w:r>
                  <w:r>
                    <w:rPr>
                      <w:rStyle w:val="skn-mly7right-boxjob-positiondiv"/>
                      <w:rFonts w:ascii="Open Sans" w:eastAsia="Open Sans" w:hAnsi="Open Sans" w:cs="Open Sans"/>
                      <w:b w:val="0"/>
                      <w:bCs w:val="0"/>
                      <w:color w:val="181818"/>
                      <w:sz w:val="20"/>
                      <w:szCs w:val="20"/>
                    </w:rPr>
                    <w:t xml:space="preserve"> </w:t>
                  </w:r>
                </w:p>
              </w:tc>
            </w:tr>
          </w:tbl>
          <w:p>
            <w:pPr>
              <w:pStyle w:val="skn-mly7expr-seculli"/>
              <w:numPr>
                <w:ilvl w:val="0"/>
                <w:numId w:val="16"/>
              </w:numPr>
              <w:pBdr>
                <w:left w:val="none" w:sz="0" w:space="3" w:color="auto"/>
              </w:pBdr>
              <w:spacing w:before="160"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Researched case laws, statutes, and notifications for drafting legal blogs and compliance updates.</w:t>
            </w:r>
          </w:p>
          <w:p>
            <w:pPr>
              <w:pStyle w:val="skn-mly7expr-seculli"/>
              <w:numPr>
                <w:ilvl w:val="0"/>
                <w:numId w:val="16"/>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Prepared concise summaries of contracts, agreements, and policies for corporate legal teams.</w:t>
            </w:r>
          </w:p>
          <w:p>
            <w:pPr>
              <w:pStyle w:val="skn-mly7expr-seculli"/>
              <w:numPr>
                <w:ilvl w:val="0"/>
                <w:numId w:val="16"/>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Assisted senior writers in developing whitepapers on regulatory changes and legal impacts.</w:t>
            </w:r>
          </w:p>
          <w:p>
            <w:pPr>
              <w:pStyle w:val="skn-mly7expr-seculli"/>
              <w:numPr>
                <w:ilvl w:val="0"/>
                <w:numId w:val="16"/>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Reviewed legal documents for grammar, structure, and factual accuracy before publication.</w:t>
            </w:r>
          </w:p>
          <w:p>
            <w:pPr>
              <w:pStyle w:val="skn-mly7expr-seculli"/>
              <w:numPr>
                <w:ilvl w:val="0"/>
                <w:numId w:val="16"/>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Maintained internal legal content databases with updated references and case citations.</w:t>
            </w:r>
          </w:p>
          <w:p>
            <w:pPr>
              <w:pStyle w:val="skn-mly7expr-seculli"/>
              <w:numPr>
                <w:ilvl w:val="0"/>
                <w:numId w:val="16"/>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Worked closely with subject matter experts to clarify complex legal issues in written form.</w:t>
            </w:r>
          </w:p>
          <w:p>
            <w:pPr>
              <w:pStyle w:val="skn-mly7ullinth-last-child1"/>
              <w:numPr>
                <w:ilvl w:val="0"/>
                <w:numId w:val="16"/>
              </w:numPr>
              <w:pBdr>
                <w:left w:val="none" w:sz="0" w:space="3" w:color="auto"/>
              </w:pBdr>
              <w:spacing w:after="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Followed structured writing guidelines to ensure consistency across all published legal materials.</w:t>
            </w:r>
          </w:p>
          <w:p>
            <w:pPr>
              <w:spacing w:line="24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tbl>
            <w:tblPr>
              <w:tblStyle w:val="skn-mly7right-boxjob-position"/>
              <w:tblW w:w="0" w:type="auto"/>
              <w:tblCellSpacing w:w="0" w:type="dxa"/>
              <w:tblLayout w:type="fixed"/>
              <w:tblLook w:val="05E0"/>
            </w:tblPr>
            <w:tblGrid>
              <w:gridCol w:w="4400"/>
              <w:gridCol w:w="200"/>
              <w:gridCol w:w="2760"/>
            </w:tblGrid>
            <w:tr>
              <w:tblPrEx>
                <w:tblW w:w="0" w:type="auto"/>
                <w:tblCellSpacing w:w="0" w:type="dxa"/>
                <w:tblLayout w:type="fixed"/>
                <w:tblLook w:val="05E0"/>
              </w:tblPrEx>
              <w:trPr>
                <w:tblCellSpacing w:w="0" w:type="dxa"/>
              </w:trPr>
              <w:tc>
                <w:tcPr>
                  <w:tcW w:w="4400" w:type="dxa"/>
                  <w:tcMar>
                    <w:left w:w="0" w:type="dxa"/>
                    <w:right w:w="0" w:type="dxa"/>
                  </w:tcMar>
                  <w:vAlign w:val="top"/>
                  <w:hideMark/>
                </w:tcPr>
                <w:p>
                  <w:pPr>
                    <w:pStyle w:val="skn-mly7txt-bold"/>
                    <w:spacing w:line="240" w:lineRule="atLeast"/>
                    <w:ind w:left="0" w:right="0"/>
                    <w:jc w:val="left"/>
                    <w:rPr>
                      <w:rStyle w:val="skn-mly7right-boxjob-positiondiv"/>
                      <w:rFonts w:ascii="Open Sans SemiBold" w:eastAsia="Open Sans SemiBold" w:hAnsi="Open Sans SemiBold" w:cs="Open Sans SemiBold"/>
                      <w:b/>
                      <w:bCs/>
                      <w:color w:val="181818"/>
                      <w:sz w:val="22"/>
                      <w:szCs w:val="22"/>
                    </w:rPr>
                  </w:pPr>
                  <w:r>
                    <w:rPr>
                      <w:rStyle w:val="skn-mly7right-boxjob-positiondiv"/>
                      <w:rFonts w:ascii="Open Sans SemiBold" w:eastAsia="Open Sans SemiBold" w:hAnsi="Open Sans SemiBold" w:cs="Open Sans SemiBold"/>
                      <w:b/>
                      <w:bCs/>
                      <w:color w:val="181818"/>
                      <w:sz w:val="22"/>
                      <w:szCs w:val="22"/>
                    </w:rPr>
                    <w:t>Junior Legal Writer</w:t>
                  </w:r>
                </w:p>
                <w:p>
                  <w:pPr>
                    <w:pStyle w:val="skn-mly7disp-block"/>
                    <w:pBdr>
                      <w:top w:val="none" w:sz="0" w:space="2" w:color="auto"/>
                    </w:pBdr>
                    <w:spacing w:line="240" w:lineRule="atLeast"/>
                    <w:ind w:left="0" w:right="0"/>
                    <w:jc w:val="lef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Veritas Law Publications</w:t>
                  </w:r>
                </w:p>
              </w:tc>
              <w:tc>
                <w:tcPr>
                  <w:tcW w:w="200" w:type="dxa"/>
                  <w:tcMar>
                    <w:top w:w="240" w:type="dxa"/>
                    <w:left w:w="0" w:type="dxa"/>
                    <w:right w:w="0" w:type="dxa"/>
                  </w:tcMar>
                  <w:vAlign w:val="top"/>
                  <w:hideMark/>
                </w:tcPr>
                <w:p>
                  <w:pPr>
                    <w:pStyle w:val="skn-mly7right-boxjob-positiondivParagraph"/>
                    <w:pBdr>
                      <w:top w:val="none" w:sz="0" w:space="12" w:color="auto"/>
                    </w:pBdr>
                    <w:spacing w:line="240" w:lineRule="atLeast"/>
                    <w:ind w:left="0" w:right="0"/>
                    <w:jc w:val="lef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 </w:t>
                  </w:r>
                </w:p>
              </w:tc>
              <w:tc>
                <w:tcPr>
                  <w:tcW w:w="2760" w:type="dxa"/>
                  <w:tcMar>
                    <w:left w:w="0" w:type="dxa"/>
                    <w:right w:w="0" w:type="dxa"/>
                  </w:tcMar>
                  <w:vAlign w:val="top"/>
                  <w:hideMark/>
                </w:tcPr>
                <w:p>
                  <w:pPr>
                    <w:pStyle w:val="skn-mly7disp-block"/>
                    <w:pBdr>
                      <w:bottom w:val="none" w:sz="0" w:space="2" w:color="auto"/>
                    </w:pBdr>
                    <w:spacing w:line="240" w:lineRule="atLeast"/>
                    <w:ind w:left="0" w:right="0"/>
                    <w:jc w:val="righ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Jun 2017</w:t>
                  </w:r>
                  <w:r>
                    <w:rPr>
                      <w:rStyle w:val="skn-mly7right-boxjob-positiondiv"/>
                      <w:rFonts w:ascii="Open Sans" w:eastAsia="Open Sans" w:hAnsi="Open Sans" w:cs="Open Sans"/>
                      <w:b w:val="0"/>
                      <w:bCs w:val="0"/>
                      <w:color w:val="181818"/>
                      <w:sz w:val="20"/>
                      <w:szCs w:val="20"/>
                    </w:rPr>
                    <w:t xml:space="preserve"> – </w:t>
                  </w:r>
                  <w:r>
                    <w:rPr>
                      <w:rStyle w:val="skn-mly7right-boxjob-positiondiv"/>
                      <w:rFonts w:ascii="Open Sans" w:eastAsia="Open Sans" w:hAnsi="Open Sans" w:cs="Open Sans"/>
                      <w:b w:val="0"/>
                      <w:bCs w:val="0"/>
                      <w:color w:val="181818"/>
                      <w:sz w:val="20"/>
                      <w:szCs w:val="20"/>
                    </w:rPr>
                    <w:t>Jun 2019</w:t>
                  </w:r>
                </w:p>
                <w:p>
                  <w:pPr>
                    <w:spacing w:line="240" w:lineRule="atLeast"/>
                    <w:ind w:left="0" w:right="0"/>
                    <w:jc w:val="righ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Delhi</w:t>
                  </w:r>
                  <w:r>
                    <w:rPr>
                      <w:rStyle w:val="skn-mly7right-boxjob-positiondiv"/>
                      <w:rFonts w:ascii="Open Sans" w:eastAsia="Open Sans" w:hAnsi="Open Sans" w:cs="Open Sans"/>
                      <w:b w:val="0"/>
                      <w:bCs w:val="0"/>
                      <w:color w:val="181818"/>
                      <w:sz w:val="20"/>
                      <w:szCs w:val="20"/>
                    </w:rPr>
                    <w:t xml:space="preserve"> </w:t>
                  </w:r>
                </w:p>
              </w:tc>
            </w:tr>
          </w:tbl>
          <w:p>
            <w:pPr>
              <w:pStyle w:val="skn-mly7expr-seculli"/>
              <w:numPr>
                <w:ilvl w:val="0"/>
                <w:numId w:val="17"/>
              </w:numPr>
              <w:pBdr>
                <w:left w:val="none" w:sz="0" w:space="3" w:color="auto"/>
              </w:pBdr>
              <w:spacing w:before="160"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Assisted in drafting legal explanations for textbooks, journals, and online legal portals.</w:t>
            </w:r>
          </w:p>
          <w:p>
            <w:pPr>
              <w:pStyle w:val="skn-mly7expr-seculli"/>
              <w:numPr>
                <w:ilvl w:val="0"/>
                <w:numId w:val="17"/>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Conducted primary research using bare acts, commentaries, and reported judgments.</w:t>
            </w:r>
          </w:p>
          <w:p>
            <w:pPr>
              <w:pStyle w:val="skn-mly7expr-seculli"/>
              <w:numPr>
                <w:ilvl w:val="0"/>
                <w:numId w:val="17"/>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Converted complex legal language into reader-friendly educational content for students.</w:t>
            </w:r>
          </w:p>
          <w:p>
            <w:pPr>
              <w:pStyle w:val="skn-mly7expr-seculli"/>
              <w:numPr>
                <w:ilvl w:val="0"/>
                <w:numId w:val="17"/>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Supported editorial team in proofreading and formatting legal manuscripts.</w:t>
            </w:r>
          </w:p>
          <w:p>
            <w:pPr>
              <w:pStyle w:val="skn-mly7expr-seculli"/>
              <w:numPr>
                <w:ilvl w:val="0"/>
                <w:numId w:val="17"/>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Prepared headnotes and short case briefs for reported court decisions.</w:t>
            </w:r>
          </w:p>
          <w:p>
            <w:pPr>
              <w:pStyle w:val="skn-mly7expr-seculli"/>
              <w:numPr>
                <w:ilvl w:val="0"/>
                <w:numId w:val="17"/>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Tracked recent legal developments and suggested topics for publication.</w:t>
            </w:r>
          </w:p>
          <w:p>
            <w:pPr>
              <w:pStyle w:val="skn-mly7ullinth-last-child1"/>
              <w:numPr>
                <w:ilvl w:val="0"/>
                <w:numId w:val="17"/>
              </w:numPr>
              <w:pBdr>
                <w:left w:val="none" w:sz="0" w:space="3" w:color="auto"/>
              </w:pBdr>
              <w:spacing w:after="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Followed editorial feedback to improve clarity, structure, and legal accuracy.</w:t>
            </w:r>
          </w:p>
          <w:p>
            <w:pPr>
              <w:spacing w:line="24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p>
            <w:pPr>
              <w:spacing w:line="40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p>
            <w:pPr>
              <w:spacing w:line="240" w:lineRule="atLeast"/>
              <w:rPr>
                <w:rStyle w:val="skn-mly7top-sectionright-box"/>
                <w:rFonts w:ascii="Open Sans" w:eastAsia="Open Sans" w:hAnsi="Open Sans" w:cs="Open Sans"/>
                <w:b w:val="0"/>
                <w:bCs w:val="0"/>
                <w:color w:val="181818"/>
                <w:sz w:val="20"/>
                <w:szCs w:val="20"/>
              </w:rPr>
            </w:pPr>
            <w:r>
              <w:rPr>
                <w:rStyle w:val="skn-mly7sectiontitle"/>
                <w:b/>
                <w:bCs/>
                <w:caps/>
                <w:color w:val="181818"/>
              </w:rPr>
              <w:t>Education</w:t>
            </w:r>
          </w:p>
          <w:p>
            <w:pPr>
              <w:spacing w:line="24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tbl>
            <w:tblPr>
              <w:tblStyle w:val="skn-mly7right-boxjob-position"/>
              <w:tblW w:w="0" w:type="auto"/>
              <w:tblCellSpacing w:w="0" w:type="dxa"/>
              <w:tblLayout w:type="fixed"/>
              <w:tblLook w:val="05E0"/>
            </w:tblPr>
            <w:tblGrid>
              <w:gridCol w:w="4400"/>
              <w:gridCol w:w="200"/>
              <w:gridCol w:w="2760"/>
            </w:tblGrid>
            <w:tr>
              <w:tblPrEx>
                <w:tblW w:w="0" w:type="auto"/>
                <w:tblCellSpacing w:w="0" w:type="dxa"/>
                <w:tblLayout w:type="fixed"/>
                <w:tblLook w:val="05E0"/>
              </w:tblPrEx>
              <w:trPr>
                <w:tblCellSpacing w:w="0" w:type="dxa"/>
              </w:trPr>
              <w:tc>
                <w:tcPr>
                  <w:tcW w:w="4400" w:type="dxa"/>
                  <w:tcMar>
                    <w:left w:w="0" w:type="dxa"/>
                    <w:right w:w="0" w:type="dxa"/>
                  </w:tcMar>
                  <w:vAlign w:val="top"/>
                  <w:hideMark/>
                </w:tcPr>
                <w:p>
                  <w:pPr>
                    <w:pStyle w:val="skn-mly7disp-block"/>
                    <w:spacing w:line="240" w:lineRule="atLeast"/>
                    <w:ind w:left="0" w:right="0"/>
                    <w:jc w:val="left"/>
                    <w:rPr>
                      <w:rStyle w:val="skn-mly7right-boxeducationjob-details"/>
                      <w:rFonts w:ascii="Open Sans SemiBold" w:eastAsia="Open Sans SemiBold" w:hAnsi="Open Sans SemiBold" w:cs="Open Sans SemiBold"/>
                      <w:b/>
                      <w:bCs/>
                      <w:color w:val="181818"/>
                      <w:sz w:val="22"/>
                      <w:szCs w:val="22"/>
                    </w:rPr>
                  </w:pPr>
                  <w:r>
                    <w:rPr>
                      <w:rStyle w:val="skn-mly7right-boxeducationjob-details"/>
                      <w:rFonts w:ascii="Open Sans SemiBold" w:eastAsia="Open Sans SemiBold" w:hAnsi="Open Sans SemiBold" w:cs="Open Sans SemiBold"/>
                      <w:b/>
                      <w:bCs/>
                      <w:color w:val="181818"/>
                      <w:sz w:val="22"/>
                      <w:szCs w:val="22"/>
                    </w:rPr>
                    <w:t>Bachelor of Laws (LLB)</w:t>
                  </w:r>
                  <w:r>
                    <w:rPr>
                      <w:rStyle w:val="skn-mly7right-boxeducationjob-details"/>
                      <w:rFonts w:ascii="Open Sans SemiBold" w:eastAsia="Open Sans SemiBold" w:hAnsi="Open Sans SemiBold" w:cs="Open Sans SemiBold"/>
                      <w:b/>
                      <w:bCs/>
                      <w:color w:val="181818"/>
                      <w:sz w:val="22"/>
                      <w:szCs w:val="22"/>
                    </w:rPr>
                    <w:t xml:space="preserve"> </w:t>
                  </w:r>
                  <w:r>
                    <w:rPr>
                      <w:rStyle w:val="xsltstaticchange"/>
                      <w:rFonts w:ascii="Open Sans SemiBold" w:eastAsia="Open Sans SemiBold" w:hAnsi="Open Sans SemiBold" w:cs="Open Sans SemiBold"/>
                      <w:b/>
                      <w:bCs/>
                      <w:color w:val="181818"/>
                      <w:sz w:val="22"/>
                      <w:szCs w:val="22"/>
                    </w:rPr>
                    <w:t>in</w:t>
                  </w:r>
                  <w:r>
                    <w:rPr>
                      <w:rStyle w:val="skn-mly7right-boxeducationjob-details"/>
                      <w:rFonts w:ascii="Open Sans SemiBold" w:eastAsia="Open Sans SemiBold" w:hAnsi="Open Sans SemiBold" w:cs="Open Sans SemiBold"/>
                      <w:b/>
                      <w:bCs/>
                      <w:color w:val="181818"/>
                      <w:sz w:val="22"/>
                      <w:szCs w:val="22"/>
                    </w:rPr>
                    <w:t xml:space="preserve"> </w:t>
                  </w:r>
                  <w:r>
                    <w:rPr>
                      <w:rStyle w:val="skn-mly7right-boxeducationjob-details"/>
                      <w:rFonts w:ascii="Open Sans SemiBold" w:eastAsia="Open Sans SemiBold" w:hAnsi="Open Sans SemiBold" w:cs="Open Sans SemiBold"/>
                      <w:b/>
                      <w:bCs/>
                      <w:color w:val="181818"/>
                      <w:sz w:val="22"/>
                      <w:szCs w:val="22"/>
                    </w:rPr>
                    <w:t>Law</w:t>
                  </w:r>
                </w:p>
                <w:p>
                  <w:pPr>
                    <w:pStyle w:val="skn-mly7disp-block"/>
                    <w:pBdr>
                      <w:top w:val="none" w:sz="0" w:space="2" w:color="auto"/>
                    </w:pBdr>
                    <w:spacing w:line="240" w:lineRule="atLeast"/>
                    <w:ind w:left="0" w:right="0"/>
                    <w:jc w:val="left"/>
                    <w:rPr>
                      <w:rStyle w:val="skn-mly7right-boxeducationjob-details"/>
                      <w:rFonts w:ascii="Open Sans" w:eastAsia="Open Sans" w:hAnsi="Open Sans" w:cs="Open Sans"/>
                      <w:b w:val="0"/>
                      <w:bCs w:val="0"/>
                      <w:color w:val="181818"/>
                      <w:sz w:val="20"/>
                      <w:szCs w:val="20"/>
                    </w:rPr>
                  </w:pPr>
                  <w:r>
                    <w:rPr>
                      <w:rStyle w:val="skn-mly7right-boxeducationjob-details"/>
                      <w:rFonts w:ascii="Open Sans" w:eastAsia="Open Sans" w:hAnsi="Open Sans" w:cs="Open Sans"/>
                      <w:b w:val="0"/>
                      <w:bCs w:val="0"/>
                      <w:color w:val="181818"/>
                      <w:sz w:val="20"/>
                      <w:szCs w:val="20"/>
                    </w:rPr>
                    <w:t>ILS Law College</w:t>
                  </w:r>
                </w:p>
              </w:tc>
              <w:tc>
                <w:tcPr>
                  <w:tcW w:w="200" w:type="dxa"/>
                  <w:tcMar>
                    <w:top w:w="0" w:type="dxa"/>
                    <w:left w:w="0" w:type="dxa"/>
                    <w:right w:w="0" w:type="dxa"/>
                  </w:tcMar>
                  <w:vAlign w:val="top"/>
                  <w:hideMark/>
                </w:tcPr>
                <w:p>
                  <w:pPr>
                    <w:pStyle w:val="skn-mly7right-boxparagraphfirstparagraphjobpaddingcellParagraph"/>
                    <w:spacing w:line="240" w:lineRule="atLeast"/>
                    <w:ind w:left="0" w:right="0"/>
                    <w:jc w:val="left"/>
                    <w:textAlignment w:val="top"/>
                    <w:rPr>
                      <w:rStyle w:val="skn-mly7right-boxparagraphfirstparagraphjobpaddingcell"/>
                      <w:rFonts w:ascii="Open Sans" w:eastAsia="Open Sans" w:hAnsi="Open Sans" w:cs="Open Sans"/>
                      <w:b w:val="0"/>
                      <w:bCs w:val="0"/>
                      <w:color w:val="181818"/>
                      <w:sz w:val="20"/>
                      <w:szCs w:val="20"/>
                    </w:rPr>
                  </w:pPr>
                  <w:r>
                    <w:rPr>
                      <w:rStyle w:val="skn-mly7right-boxparagraphfirstparagraphjobpaddingcell"/>
                      <w:rFonts w:ascii="Open Sans" w:eastAsia="Open Sans" w:hAnsi="Open Sans" w:cs="Open Sans"/>
                      <w:b w:val="0"/>
                      <w:bCs w:val="0"/>
                      <w:color w:val="181818"/>
                      <w:sz w:val="20"/>
                      <w:szCs w:val="20"/>
                    </w:rPr>
                    <w:t> </w:t>
                  </w:r>
                </w:p>
              </w:tc>
              <w:tc>
                <w:tcPr>
                  <w:tcW w:w="2760" w:type="dxa"/>
                  <w:tcMar>
                    <w:left w:w="0" w:type="dxa"/>
                    <w:right w:w="0" w:type="dxa"/>
                  </w:tcMar>
                  <w:vAlign w:val="top"/>
                  <w:hideMark/>
                </w:tcPr>
                <w:p>
                  <w:pPr>
                    <w:pStyle w:val="skn-mly7disp-block"/>
                    <w:spacing w:line="240" w:lineRule="atLeast"/>
                    <w:ind w:left="0" w:right="0"/>
                    <w:jc w:val="right"/>
                    <w:rPr>
                      <w:rStyle w:val="skn-mly7right-boxeducationjob-date"/>
                      <w:rFonts w:ascii="Open Sans" w:eastAsia="Open Sans" w:hAnsi="Open Sans" w:cs="Open Sans"/>
                      <w:b w:val="0"/>
                      <w:bCs w:val="0"/>
                      <w:color w:val="181818"/>
                      <w:sz w:val="20"/>
                      <w:szCs w:val="20"/>
                    </w:rPr>
                  </w:pPr>
                  <w:r>
                    <w:rPr>
                      <w:rStyle w:val="skn-mly7right-boxeducationjob-date"/>
                      <w:rFonts w:ascii="Open Sans" w:eastAsia="Open Sans" w:hAnsi="Open Sans" w:cs="Open Sans"/>
                      <w:b w:val="0"/>
                      <w:bCs w:val="0"/>
                      <w:color w:val="181818"/>
                      <w:sz w:val="20"/>
                      <w:szCs w:val="20"/>
                    </w:rPr>
                    <w:t>May 2015</w:t>
                  </w:r>
                </w:p>
                <w:p>
                  <w:pPr>
                    <w:pStyle w:val="skn-mly7disp-block"/>
                    <w:pBdr>
                      <w:top w:val="none" w:sz="0" w:space="2" w:color="auto"/>
                    </w:pBdr>
                    <w:spacing w:line="240" w:lineRule="atLeast"/>
                    <w:ind w:left="0" w:right="0"/>
                    <w:jc w:val="right"/>
                    <w:rPr>
                      <w:rStyle w:val="skn-mly7right-boxeducationjob-date"/>
                      <w:rFonts w:ascii="Open Sans" w:eastAsia="Open Sans" w:hAnsi="Open Sans" w:cs="Open Sans"/>
                      <w:b w:val="0"/>
                      <w:bCs w:val="0"/>
                      <w:color w:val="181818"/>
                      <w:sz w:val="20"/>
                      <w:szCs w:val="20"/>
                    </w:rPr>
                  </w:pPr>
                  <w:r>
                    <w:rPr>
                      <w:rStyle w:val="skn-mly7right-boxeducationjob-date"/>
                      <w:rFonts w:ascii="Open Sans" w:eastAsia="Open Sans" w:hAnsi="Open Sans" w:cs="Open Sans"/>
                      <w:b w:val="0"/>
                      <w:bCs w:val="0"/>
                      <w:color w:val="181818"/>
                      <w:sz w:val="20"/>
                      <w:szCs w:val="20"/>
                    </w:rPr>
                    <w:t>Maharashtra</w:t>
                  </w:r>
                </w:p>
              </w:tc>
            </w:tr>
          </w:tbl>
          <w:p>
            <w:pPr>
              <w:pStyle w:val="skn-mly7top-sectionright-boxeducationparagraphempty-div"/>
              <w:spacing w:line="240" w:lineRule="atLeast"/>
              <w:rPr>
                <w:rStyle w:val="skn-mly7top-sectionright-box"/>
                <w:rFonts w:ascii="Open Sans" w:eastAsia="Open Sans" w:hAnsi="Open Sans" w:cs="Open Sans"/>
                <w:b w:val="0"/>
                <w:bCs w:val="0"/>
                <w:vanish/>
                <w:color w:val="181818"/>
                <w:sz w:val="20"/>
                <w:szCs w:val="20"/>
              </w:rPr>
            </w:pPr>
            <w:r>
              <w:rPr>
                <w:rStyle w:val="skn-mly7top-sectionright-box"/>
                <w:rFonts w:ascii="Open Sans" w:eastAsia="Open Sans" w:hAnsi="Open Sans" w:cs="Open Sans"/>
                <w:b w:val="0"/>
                <w:bCs w:val="0"/>
                <w:vanish/>
                <w:color w:val="181818"/>
                <w:sz w:val="20"/>
                <w:szCs w:val="20"/>
              </w:rPr>
              <w:t> </w:t>
            </w:r>
          </w:p>
          <w:tbl>
            <w:tblPr>
              <w:tblStyle w:val="skn-mly7right-boxjob-position"/>
              <w:tblW w:w="0" w:type="auto"/>
              <w:tblCellSpacing w:w="0" w:type="dxa"/>
              <w:tblLayout w:type="fixed"/>
              <w:tblLook w:val="05E0"/>
            </w:tblPr>
            <w:tblGrid>
              <w:gridCol w:w="4400"/>
              <w:gridCol w:w="200"/>
              <w:gridCol w:w="2760"/>
            </w:tblGrid>
            <w:tr>
              <w:tblPrEx>
                <w:tblW w:w="0" w:type="auto"/>
                <w:tblCellSpacing w:w="0" w:type="dxa"/>
                <w:tblLayout w:type="fixed"/>
                <w:tblLook w:val="05E0"/>
              </w:tblPrEx>
              <w:trPr>
                <w:tblCellSpacing w:w="0" w:type="dxa"/>
              </w:trPr>
              <w:tc>
                <w:tcPr>
                  <w:tcW w:w="4400" w:type="dxa"/>
                  <w:tcMar>
                    <w:left w:w="0" w:type="dxa"/>
                    <w:right w:w="0" w:type="dxa"/>
                  </w:tcMar>
                  <w:vAlign w:val="top"/>
                  <w:hideMark/>
                </w:tcPr>
                <w:p>
                  <w:pPr>
                    <w:pStyle w:val="skn-mly7disp-block"/>
                    <w:spacing w:line="240" w:lineRule="atLeast"/>
                    <w:ind w:left="0" w:right="0"/>
                    <w:jc w:val="left"/>
                    <w:rPr>
                      <w:rStyle w:val="skn-mly7right-boxeducationjob-details"/>
                      <w:rFonts w:ascii="Open Sans SemiBold" w:eastAsia="Open Sans SemiBold" w:hAnsi="Open Sans SemiBold" w:cs="Open Sans SemiBold"/>
                      <w:b/>
                      <w:bCs/>
                      <w:color w:val="181818"/>
                      <w:sz w:val="22"/>
                      <w:szCs w:val="22"/>
                    </w:rPr>
                  </w:pPr>
                  <w:r>
                    <w:rPr>
                      <w:rStyle w:val="skn-mly7right-boxeducationjob-details"/>
                      <w:rFonts w:ascii="Open Sans SemiBold" w:eastAsia="Open Sans SemiBold" w:hAnsi="Open Sans SemiBold" w:cs="Open Sans SemiBold"/>
                      <w:b/>
                      <w:bCs/>
                      <w:color w:val="181818"/>
                      <w:sz w:val="22"/>
                      <w:szCs w:val="22"/>
                    </w:rPr>
                    <w:t>12th Standard</w:t>
                  </w:r>
                  <w:r>
                    <w:rPr>
                      <w:rStyle w:val="skn-mly7right-boxeducationjob-details"/>
                      <w:rFonts w:ascii="Open Sans SemiBold" w:eastAsia="Open Sans SemiBold" w:hAnsi="Open Sans SemiBold" w:cs="Open Sans SemiBold"/>
                      <w:b/>
                      <w:bCs/>
                      <w:color w:val="181818"/>
                      <w:sz w:val="22"/>
                      <w:szCs w:val="22"/>
                    </w:rPr>
                    <w:t xml:space="preserve"> </w:t>
                  </w:r>
                </w:p>
                <w:p>
                  <w:pPr>
                    <w:pStyle w:val="skn-mly7disp-block"/>
                    <w:pBdr>
                      <w:top w:val="none" w:sz="0" w:space="2" w:color="auto"/>
                    </w:pBdr>
                    <w:spacing w:line="240" w:lineRule="atLeast"/>
                    <w:ind w:left="0" w:right="0"/>
                    <w:jc w:val="left"/>
                    <w:rPr>
                      <w:rStyle w:val="skn-mly7right-boxeducationjob-details"/>
                      <w:rFonts w:ascii="Open Sans" w:eastAsia="Open Sans" w:hAnsi="Open Sans" w:cs="Open Sans"/>
                      <w:b w:val="0"/>
                      <w:bCs w:val="0"/>
                      <w:color w:val="181818"/>
                      <w:sz w:val="20"/>
                      <w:szCs w:val="20"/>
                    </w:rPr>
                  </w:pPr>
                  <w:r>
                    <w:rPr>
                      <w:rStyle w:val="skn-mly7right-boxeducationjob-details"/>
                      <w:rFonts w:ascii="Open Sans" w:eastAsia="Open Sans" w:hAnsi="Open Sans" w:cs="Open Sans"/>
                      <w:b w:val="0"/>
                      <w:bCs w:val="0"/>
                      <w:color w:val="181818"/>
                      <w:sz w:val="20"/>
                      <w:szCs w:val="20"/>
                    </w:rPr>
                    <w:t>Fergusson Junior College</w:t>
                  </w:r>
                </w:p>
              </w:tc>
              <w:tc>
                <w:tcPr>
                  <w:tcW w:w="200" w:type="dxa"/>
                  <w:tcMar>
                    <w:top w:w="240" w:type="dxa"/>
                    <w:left w:w="0" w:type="dxa"/>
                    <w:right w:w="0" w:type="dxa"/>
                  </w:tcMar>
                  <w:vAlign w:val="top"/>
                  <w:hideMark/>
                </w:tcPr>
                <w:p>
                  <w:pPr>
                    <w:pStyle w:val="skn-mly7right-boxjob-positiondivParagraph"/>
                    <w:pBdr>
                      <w:top w:val="none" w:sz="0" w:space="12" w:color="auto"/>
                    </w:pBdr>
                    <w:spacing w:line="240" w:lineRule="atLeast"/>
                    <w:ind w:left="0" w:right="0"/>
                    <w:jc w:val="lef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 </w:t>
                  </w:r>
                </w:p>
              </w:tc>
              <w:tc>
                <w:tcPr>
                  <w:tcW w:w="2760" w:type="dxa"/>
                  <w:tcMar>
                    <w:left w:w="0" w:type="dxa"/>
                    <w:right w:w="0" w:type="dxa"/>
                  </w:tcMar>
                  <w:vAlign w:val="top"/>
                  <w:hideMark/>
                </w:tcPr>
                <w:p>
                  <w:pPr>
                    <w:pStyle w:val="skn-mly7disp-block"/>
                    <w:spacing w:line="240" w:lineRule="atLeast"/>
                    <w:ind w:left="0" w:right="0"/>
                    <w:jc w:val="right"/>
                    <w:rPr>
                      <w:rStyle w:val="skn-mly7right-boxeducationjob-date"/>
                      <w:rFonts w:ascii="Open Sans" w:eastAsia="Open Sans" w:hAnsi="Open Sans" w:cs="Open Sans"/>
                      <w:b w:val="0"/>
                      <w:bCs w:val="0"/>
                      <w:color w:val="181818"/>
                      <w:sz w:val="20"/>
                      <w:szCs w:val="20"/>
                    </w:rPr>
                  </w:pPr>
                  <w:r>
                    <w:rPr>
                      <w:rStyle w:val="skn-mly7right-boxeducationjob-date"/>
                      <w:rFonts w:ascii="Open Sans" w:eastAsia="Open Sans" w:hAnsi="Open Sans" w:cs="Open Sans"/>
                      <w:b w:val="0"/>
                      <w:bCs w:val="0"/>
                      <w:color w:val="181818"/>
                      <w:sz w:val="20"/>
                      <w:szCs w:val="20"/>
                    </w:rPr>
                    <w:t>Mar 2012</w:t>
                  </w:r>
                </w:p>
                <w:p>
                  <w:pPr>
                    <w:pStyle w:val="skn-mly7disp-block"/>
                    <w:pBdr>
                      <w:top w:val="none" w:sz="0" w:space="2" w:color="auto"/>
                    </w:pBdr>
                    <w:spacing w:line="240" w:lineRule="atLeast"/>
                    <w:ind w:left="0" w:right="0"/>
                    <w:jc w:val="right"/>
                    <w:rPr>
                      <w:rStyle w:val="skn-mly7right-boxeducationjob-date"/>
                      <w:rFonts w:ascii="Open Sans" w:eastAsia="Open Sans" w:hAnsi="Open Sans" w:cs="Open Sans"/>
                      <w:b w:val="0"/>
                      <w:bCs w:val="0"/>
                      <w:color w:val="181818"/>
                      <w:sz w:val="20"/>
                      <w:szCs w:val="20"/>
                    </w:rPr>
                  </w:pPr>
                  <w:r>
                    <w:rPr>
                      <w:rStyle w:val="skn-mly7right-boxeducationjob-date"/>
                      <w:rFonts w:ascii="Open Sans" w:eastAsia="Open Sans" w:hAnsi="Open Sans" w:cs="Open Sans"/>
                      <w:b w:val="0"/>
                      <w:bCs w:val="0"/>
                      <w:color w:val="181818"/>
                      <w:sz w:val="20"/>
                      <w:szCs w:val="20"/>
                    </w:rPr>
                    <w:t>Maharashtra</w:t>
                  </w:r>
                </w:p>
              </w:tc>
            </w:tr>
          </w:tbl>
          <w:p>
            <w:pPr>
              <w:pStyle w:val="skn-mly7top-sectionright-boxeducationparagraphempty-div"/>
              <w:spacing w:line="240" w:lineRule="atLeast"/>
              <w:rPr>
                <w:rStyle w:val="skn-mly7top-sectionright-box"/>
                <w:rFonts w:ascii="Open Sans" w:eastAsia="Open Sans" w:hAnsi="Open Sans" w:cs="Open Sans"/>
                <w:b w:val="0"/>
                <w:bCs w:val="0"/>
                <w:vanish/>
                <w:color w:val="181818"/>
                <w:sz w:val="20"/>
                <w:szCs w:val="20"/>
              </w:rPr>
            </w:pPr>
            <w:r>
              <w:rPr>
                <w:rStyle w:val="skn-mly7top-sectionright-box"/>
                <w:rFonts w:ascii="Open Sans" w:eastAsia="Open Sans" w:hAnsi="Open Sans" w:cs="Open Sans"/>
                <w:b w:val="0"/>
                <w:bCs w:val="0"/>
                <w:vanish/>
                <w:color w:val="181818"/>
                <w:sz w:val="20"/>
                <w:szCs w:val="20"/>
              </w:rPr>
              <w:t> </w:t>
            </w:r>
          </w:p>
          <w:tbl>
            <w:tblPr>
              <w:tblStyle w:val="skn-mly7right-boxjob-position"/>
              <w:tblW w:w="0" w:type="auto"/>
              <w:tblCellSpacing w:w="0" w:type="dxa"/>
              <w:tblLayout w:type="fixed"/>
              <w:tblLook w:val="05E0"/>
            </w:tblPr>
            <w:tblGrid>
              <w:gridCol w:w="4400"/>
              <w:gridCol w:w="200"/>
              <w:gridCol w:w="2760"/>
            </w:tblGrid>
            <w:tr>
              <w:tblPrEx>
                <w:tblW w:w="0" w:type="auto"/>
                <w:tblCellSpacing w:w="0" w:type="dxa"/>
                <w:tblLayout w:type="fixed"/>
                <w:tblLook w:val="05E0"/>
              </w:tblPrEx>
              <w:trPr>
                <w:tblCellSpacing w:w="0" w:type="dxa"/>
              </w:trPr>
              <w:tc>
                <w:tcPr>
                  <w:tcW w:w="4400" w:type="dxa"/>
                  <w:tcMar>
                    <w:left w:w="0" w:type="dxa"/>
                    <w:right w:w="0" w:type="dxa"/>
                  </w:tcMar>
                  <w:vAlign w:val="top"/>
                  <w:hideMark/>
                </w:tcPr>
                <w:p>
                  <w:pPr>
                    <w:pStyle w:val="skn-mly7disp-block"/>
                    <w:spacing w:line="240" w:lineRule="atLeast"/>
                    <w:ind w:left="0" w:right="0"/>
                    <w:jc w:val="left"/>
                    <w:rPr>
                      <w:rStyle w:val="skn-mly7right-boxeducationjob-details"/>
                      <w:rFonts w:ascii="Open Sans SemiBold" w:eastAsia="Open Sans SemiBold" w:hAnsi="Open Sans SemiBold" w:cs="Open Sans SemiBold"/>
                      <w:b/>
                      <w:bCs/>
                      <w:color w:val="181818"/>
                      <w:sz w:val="22"/>
                      <w:szCs w:val="22"/>
                    </w:rPr>
                  </w:pPr>
                  <w:r>
                    <w:rPr>
                      <w:rStyle w:val="skn-mly7right-boxeducationjob-details"/>
                      <w:rFonts w:ascii="Open Sans SemiBold" w:eastAsia="Open Sans SemiBold" w:hAnsi="Open Sans SemiBold" w:cs="Open Sans SemiBold"/>
                      <w:b/>
                      <w:bCs/>
                      <w:color w:val="181818"/>
                      <w:sz w:val="22"/>
                      <w:szCs w:val="22"/>
                    </w:rPr>
                    <w:t>10th Standard</w:t>
                  </w:r>
                  <w:r>
                    <w:rPr>
                      <w:rStyle w:val="skn-mly7right-boxeducationjob-details"/>
                      <w:rFonts w:ascii="Open Sans SemiBold" w:eastAsia="Open Sans SemiBold" w:hAnsi="Open Sans SemiBold" w:cs="Open Sans SemiBold"/>
                      <w:b/>
                      <w:bCs/>
                      <w:color w:val="181818"/>
                      <w:sz w:val="22"/>
                      <w:szCs w:val="22"/>
                    </w:rPr>
                    <w:t xml:space="preserve"> </w:t>
                  </w:r>
                </w:p>
                <w:p>
                  <w:pPr>
                    <w:pStyle w:val="skn-mly7disp-block"/>
                    <w:pBdr>
                      <w:top w:val="none" w:sz="0" w:space="2" w:color="auto"/>
                    </w:pBdr>
                    <w:spacing w:line="240" w:lineRule="atLeast"/>
                    <w:ind w:left="0" w:right="0"/>
                    <w:jc w:val="left"/>
                    <w:rPr>
                      <w:rStyle w:val="skn-mly7right-boxeducationjob-details"/>
                      <w:rFonts w:ascii="Open Sans" w:eastAsia="Open Sans" w:hAnsi="Open Sans" w:cs="Open Sans"/>
                      <w:b w:val="0"/>
                      <w:bCs w:val="0"/>
                      <w:color w:val="181818"/>
                      <w:sz w:val="20"/>
                      <w:szCs w:val="20"/>
                    </w:rPr>
                  </w:pPr>
                  <w:r>
                    <w:rPr>
                      <w:rStyle w:val="skn-mly7right-boxeducationjob-details"/>
                      <w:rFonts w:ascii="Open Sans" w:eastAsia="Open Sans" w:hAnsi="Open Sans" w:cs="Open Sans"/>
                      <w:b w:val="0"/>
                      <w:bCs w:val="0"/>
                      <w:color w:val="181818"/>
                      <w:sz w:val="20"/>
                      <w:szCs w:val="20"/>
                    </w:rPr>
                    <w:t>St. Mary's High School</w:t>
                  </w:r>
                </w:p>
              </w:tc>
              <w:tc>
                <w:tcPr>
                  <w:tcW w:w="200" w:type="dxa"/>
                  <w:tcMar>
                    <w:top w:w="240" w:type="dxa"/>
                    <w:left w:w="0" w:type="dxa"/>
                    <w:right w:w="0" w:type="dxa"/>
                  </w:tcMar>
                  <w:vAlign w:val="top"/>
                  <w:hideMark/>
                </w:tcPr>
                <w:p>
                  <w:pPr>
                    <w:pStyle w:val="skn-mly7right-boxjob-positiondivParagraph"/>
                    <w:pBdr>
                      <w:top w:val="none" w:sz="0" w:space="12" w:color="auto"/>
                    </w:pBdr>
                    <w:spacing w:line="240" w:lineRule="atLeast"/>
                    <w:ind w:left="0" w:right="0"/>
                    <w:jc w:val="lef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 </w:t>
                  </w:r>
                </w:p>
              </w:tc>
              <w:tc>
                <w:tcPr>
                  <w:tcW w:w="2760" w:type="dxa"/>
                  <w:tcMar>
                    <w:left w:w="0" w:type="dxa"/>
                    <w:right w:w="0" w:type="dxa"/>
                  </w:tcMar>
                  <w:vAlign w:val="top"/>
                  <w:hideMark/>
                </w:tcPr>
                <w:p>
                  <w:pPr>
                    <w:pStyle w:val="skn-mly7disp-block"/>
                    <w:spacing w:line="240" w:lineRule="atLeast"/>
                    <w:ind w:left="0" w:right="0"/>
                    <w:jc w:val="right"/>
                    <w:rPr>
                      <w:rStyle w:val="skn-mly7right-boxeducationjob-date"/>
                      <w:rFonts w:ascii="Open Sans" w:eastAsia="Open Sans" w:hAnsi="Open Sans" w:cs="Open Sans"/>
                      <w:b w:val="0"/>
                      <w:bCs w:val="0"/>
                      <w:color w:val="181818"/>
                      <w:sz w:val="20"/>
                      <w:szCs w:val="20"/>
                    </w:rPr>
                  </w:pPr>
                  <w:r>
                    <w:rPr>
                      <w:rStyle w:val="skn-mly7right-boxeducationjob-date"/>
                      <w:rFonts w:ascii="Open Sans" w:eastAsia="Open Sans" w:hAnsi="Open Sans" w:cs="Open Sans"/>
                      <w:b w:val="0"/>
                      <w:bCs w:val="0"/>
                      <w:color w:val="181818"/>
                      <w:sz w:val="20"/>
                      <w:szCs w:val="20"/>
                    </w:rPr>
                    <w:t>Mar 2010</w:t>
                  </w:r>
                </w:p>
                <w:p>
                  <w:pPr>
                    <w:pStyle w:val="skn-mly7disp-block"/>
                    <w:pBdr>
                      <w:top w:val="none" w:sz="0" w:space="2" w:color="auto"/>
                    </w:pBdr>
                    <w:spacing w:line="240" w:lineRule="atLeast"/>
                    <w:ind w:left="0" w:right="0"/>
                    <w:jc w:val="right"/>
                    <w:rPr>
                      <w:rStyle w:val="skn-mly7right-boxeducationjob-date"/>
                      <w:rFonts w:ascii="Open Sans" w:eastAsia="Open Sans" w:hAnsi="Open Sans" w:cs="Open Sans"/>
                      <w:b w:val="0"/>
                      <w:bCs w:val="0"/>
                      <w:color w:val="181818"/>
                      <w:sz w:val="20"/>
                      <w:szCs w:val="20"/>
                    </w:rPr>
                  </w:pPr>
                  <w:r>
                    <w:rPr>
                      <w:rStyle w:val="skn-mly7right-boxeducationjob-date"/>
                      <w:rFonts w:ascii="Open Sans" w:eastAsia="Open Sans" w:hAnsi="Open Sans" w:cs="Open Sans"/>
                      <w:b w:val="0"/>
                      <w:bCs w:val="0"/>
                      <w:color w:val="181818"/>
                      <w:sz w:val="20"/>
                      <w:szCs w:val="20"/>
                    </w:rPr>
                    <w:t>Maharashtra</w:t>
                  </w:r>
                </w:p>
              </w:tc>
            </w:tr>
          </w:tbl>
          <w:p>
            <w:pPr>
              <w:pStyle w:val="skn-mly7top-sectionright-boxeducationparagraphempty-div"/>
              <w:spacing w:line="240" w:lineRule="atLeast"/>
              <w:rPr>
                <w:rStyle w:val="skn-mly7top-sectionright-box"/>
                <w:rFonts w:ascii="Open Sans" w:eastAsia="Open Sans" w:hAnsi="Open Sans" w:cs="Open Sans"/>
                <w:b w:val="0"/>
                <w:bCs w:val="0"/>
                <w:vanish/>
                <w:color w:val="181818"/>
                <w:sz w:val="20"/>
                <w:szCs w:val="20"/>
              </w:rPr>
            </w:pPr>
            <w:r>
              <w:rPr>
                <w:rStyle w:val="skn-mly7top-sectionright-box"/>
                <w:rFonts w:ascii="Open Sans" w:eastAsia="Open Sans" w:hAnsi="Open Sans" w:cs="Open Sans"/>
                <w:b w:val="0"/>
                <w:bCs w:val="0"/>
                <w:vanish/>
                <w:color w:val="181818"/>
                <w:sz w:val="20"/>
                <w:szCs w:val="20"/>
              </w:rPr>
              <w:t> </w:t>
            </w:r>
          </w:p>
          <w:p>
            <w:pPr>
              <w:spacing w:line="40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p>
            <w:pPr>
              <w:spacing w:line="240" w:lineRule="atLeast"/>
              <w:rPr>
                <w:rStyle w:val="skn-mly7top-sectionright-box"/>
                <w:rFonts w:ascii="Open Sans" w:eastAsia="Open Sans" w:hAnsi="Open Sans" w:cs="Open Sans"/>
                <w:b w:val="0"/>
                <w:bCs w:val="0"/>
                <w:color w:val="181818"/>
                <w:sz w:val="20"/>
                <w:szCs w:val="20"/>
              </w:rPr>
            </w:pPr>
            <w:r>
              <w:rPr>
                <w:rStyle w:val="skn-mly7sectiontitle"/>
                <w:b/>
                <w:bCs/>
                <w:caps/>
                <w:color w:val="181818"/>
              </w:rPr>
              <w:t>Projects</w:t>
            </w:r>
          </w:p>
          <w:p>
            <w:pPr>
              <w:pStyle w:val="skn-mly7top-sectionright-boxsinglecolumn"/>
              <w:spacing w:line="240" w:lineRule="atLeast"/>
              <w:ind w:left="0"/>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Developed a legal compliance handbook explaining labour law obligations for small manufacturing businesses. Created simplified case law summaries for an online legal education platform covering constitutional law topics.</w:t>
            </w:r>
          </w:p>
          <w:p>
            <w:pPr>
              <w:spacing w:line="40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p>
            <w:pPr>
              <w:spacing w:line="240" w:lineRule="atLeast"/>
              <w:rPr>
                <w:rStyle w:val="skn-mly7top-sectionright-box"/>
                <w:rFonts w:ascii="Open Sans" w:eastAsia="Open Sans" w:hAnsi="Open Sans" w:cs="Open Sans"/>
                <w:b w:val="0"/>
                <w:bCs w:val="0"/>
                <w:color w:val="181818"/>
                <w:sz w:val="20"/>
                <w:szCs w:val="20"/>
              </w:rPr>
            </w:pPr>
            <w:r>
              <w:rPr>
                <w:rStyle w:val="skn-mly7sectiontitle"/>
                <w:b/>
                <w:bCs/>
                <w:caps/>
                <w:color w:val="181818"/>
              </w:rPr>
              <w:t>Industry</w:t>
            </w:r>
          </w:p>
          <w:p>
            <w:pPr>
              <w:pStyle w:val="skn-mly7top-sectionright-boxsinglecolumn"/>
              <w:spacing w:line="240" w:lineRule="atLeast"/>
              <w:ind w:left="0"/>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Legal Services and Legal Publishing</w:t>
            </w:r>
          </w:p>
          <w:p>
            <w:pPr>
              <w:spacing w:line="40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p>
            <w:pPr>
              <w:spacing w:line="240" w:lineRule="atLeast"/>
              <w:rPr>
                <w:rStyle w:val="skn-mly7top-sectionright-box"/>
                <w:rFonts w:ascii="Open Sans" w:eastAsia="Open Sans" w:hAnsi="Open Sans" w:cs="Open Sans"/>
                <w:b w:val="0"/>
                <w:bCs w:val="0"/>
                <w:color w:val="181818"/>
                <w:sz w:val="20"/>
                <w:szCs w:val="20"/>
              </w:rPr>
            </w:pPr>
            <w:r>
              <w:rPr>
                <w:rStyle w:val="skn-mly7sectiontitle"/>
                <w:b/>
                <w:bCs/>
                <w:caps/>
                <w:color w:val="181818"/>
              </w:rPr>
              <w:t>Accomplishments</w:t>
            </w:r>
          </w:p>
          <w:p>
            <w:pPr>
              <w:pStyle w:val="skn-mly7ulli"/>
              <w:numPr>
                <w:ilvl w:val="0"/>
                <w:numId w:val="18"/>
              </w:numPr>
              <w:spacing w:before="160" w:after="80" w:line="240" w:lineRule="atLeast"/>
              <w:ind w:left="14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Recognized at LexSphere Legal Services for delivering error-free legal content under tight publication deadlines.</w:t>
            </w:r>
          </w:p>
          <w:p>
            <w:pPr>
              <w:pStyle w:val="skn-mly7ulli"/>
              <w:numPr>
                <w:ilvl w:val="0"/>
                <w:numId w:val="18"/>
              </w:numPr>
              <w:spacing w:after="80" w:line="240" w:lineRule="atLeast"/>
              <w:ind w:left="14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Appreciated at JurisDraft Solutions for improving reader engagement through simplified legal explanations.</w:t>
            </w:r>
          </w:p>
          <w:p>
            <w:pPr>
              <w:pStyle w:val="skn-mly7ullinth-last-child1"/>
              <w:numPr>
                <w:ilvl w:val="0"/>
                <w:numId w:val="18"/>
              </w:numPr>
              <w:pBdr>
                <w:left w:val="none" w:sz="0" w:space="3" w:color="auto"/>
              </w:pBdr>
              <w:spacing w:after="0" w:line="240" w:lineRule="atLeast"/>
              <w:ind w:left="14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Commended at Veritas Law Publications for accurate headnotes used in academic legal references.</w:t>
            </w:r>
          </w:p>
          <w:p>
            <w:pPr>
              <w:spacing w:after="0" w:line="40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p>
            <w:pPr>
              <w:spacing w:line="240" w:lineRule="atLeast"/>
              <w:rPr>
                <w:rStyle w:val="skn-mly7top-sectionright-box"/>
                <w:rFonts w:ascii="Open Sans" w:eastAsia="Open Sans" w:hAnsi="Open Sans" w:cs="Open Sans"/>
                <w:b w:val="0"/>
                <w:bCs w:val="0"/>
                <w:color w:val="181818"/>
                <w:sz w:val="20"/>
                <w:szCs w:val="20"/>
              </w:rPr>
            </w:pPr>
          </w:p>
        </w:tc>
        <w:tc>
          <w:tcPr>
            <w:tcW w:w="480" w:type="dxa"/>
            <w:tcMar>
              <w:top w:w="480" w:type="dxa"/>
              <w:left w:w="0" w:type="dxa"/>
              <w:right w:w="0" w:type="dxa"/>
            </w:tcMar>
            <w:vAlign w:val="center"/>
            <w:hideMark/>
          </w:tcPr>
          <w:p>
            <w:pPr>
              <w:spacing w:line="240" w:lineRule="atLeast"/>
              <w:rPr>
                <w:rStyle w:val="skn-mly7top-sectionright-box"/>
                <w:rFonts w:ascii="Open Sans" w:eastAsia="Open Sans" w:hAnsi="Open Sans" w:cs="Open Sans"/>
                <w:b w:val="0"/>
                <w:bCs w:val="0"/>
                <w:color w:val="181818"/>
                <w:sz w:val="20"/>
                <w:szCs w:val="20"/>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Fonts w:ascii="Open Sans" w:eastAsia="Open Sans" w:hAnsi="Open Sans" w:cs="Open Sans"/>
          <w:b w:val="0"/>
          <w:bCs w:val="0"/>
          <w:color w:val="181818"/>
          <w:sz w:val="20"/>
          <w:szCs w:val="20"/>
        </w:rPr>
      </w:pPr>
      <w:r>
        <w:rPr>
          <w:color w:val="FFFFFF"/>
          <w:sz w:val="2"/>
        </w:rPr>
        <w:t>.</w:t>
      </w:r>
    </w:p>
    <w:sectPr>
      <w:headerReference w:type="default" r:id="rId8"/>
      <w:pgSz w:w="12240" w:h="15840"/>
      <w:pgMar w:top="0" w:right="0" w:bottom="0" w:left="0" w:header="0" w:footer="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7B8F22CE-7A09-4EE3-803E-30EE9C3B09D6}"/>
    <w:embedBold r:id="rId2" w:fontKey="{61178091-2985-436D-80CF-D04CFD3715BE}"/>
  </w:font>
  <w:font w:name="Raleway">
    <w:charset w:val="00"/>
    <w:family w:val="auto"/>
    <w:pitch w:val="default"/>
    <w:embedRegular r:id="rId3" w:fontKey="{41FC83F8-108B-4B3E-BCDC-ACB7FA0851AD}"/>
    <w:embedBold r:id="rId4" w:fontKey="{B6298B35-7C5A-492D-AF0D-077598F60248}"/>
  </w:font>
  <w:font w:name="Open Sans SemiBold">
    <w:charset w:val="00"/>
    <w:family w:val="auto"/>
    <w:pitch w:val="default"/>
    <w:embedRegular r:id="rId5" w:fontKey="{D70F3D5A-B80C-489A-83D0-27808970AF6F}"/>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pict>
        <v:rect id="_x0000_s2049" style="width:208pt;height:1000pt;margin-top:0;margin-left:0;mso-position-horizontal-relative:page;mso-position-vertical-relative:page;position:absolute;z-index:-251658240" o:allowincell="f" fillcolor="#a6cbcb" stroked="f">
          <v:path strokeok="f"/>
        </v:rect>
      </w:pict>
    </w:r>
    <w:r>
      <w:rPr>
        <w:rStyle w:val="skn-mly7top-sectionright-box"/>
        <w:rFonts w:ascii="Open Sans" w:eastAsia="Open Sans" w:hAnsi="Open Sans" w:cs="Open Sans"/>
        <w:b w:val="0"/>
        <w:bCs w:val="0"/>
        <w:color w:val="181818"/>
        <w:sz w:val="20"/>
        <w:szCs w:val="20"/>
      </w:rPr>
      <w:drawing>
        <wp:anchor simplePos="0" relativeHeight="251659264" behindDoc="1" locked="0" layoutInCell="1" allowOverlap="1">
          <wp:simplePos x="0" y="0"/>
          <wp:positionH relativeFrom="column">
            <wp:posOffset>2641600</wp:posOffset>
          </wp:positionH>
          <wp:positionV relativeFrom="paragraph">
            <wp:posOffset>8242300</wp:posOffset>
          </wp:positionV>
          <wp:extent cx="5118735" cy="1817749"/>
          <wp:wrapNone/>
          <wp:docPr id="10001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0"/>
                  </pic:cNvPicPr>
                </pic:nvPicPr>
                <pic:blipFill>
                  <a:blip xmlns:r="http://schemas.openxmlformats.org/officeDocument/2006/relationships" r:embed="rId1"/>
                  <a:stretch>
                    <a:fillRect/>
                  </a:stretch>
                </pic:blipFill>
                <pic:spPr>
                  <a:xfrm>
                    <a:off x="0" y="0"/>
                    <a:ext cx="5118735" cy="1817749"/>
                  </a:xfrm>
                  <a:prstGeom prst="rect">
                    <a:avLst/>
                  </a:prstGeom>
                </pic:spPr>
              </pic:pic>
            </a:graphicData>
          </a:graphic>
        </wp:anchor>
      </w:drawing>
    </w:r>
    <w:r>
      <w:rPr>
        <w:rStyle w:val="skn-mly7top-sectionright-box"/>
        <w:rFonts w:ascii="Open Sans" w:eastAsia="Open Sans" w:hAnsi="Open Sans" w:cs="Open Sans"/>
        <w:b w:val="0"/>
        <w:bCs w:val="0"/>
        <w:color w:val="181818"/>
        <w:sz w:val="20"/>
        <w:szCs w:val="20"/>
      </w:rPr>
      <w:drawing>
        <wp:anchor simplePos="0" relativeHeight="251660288" behindDoc="1" locked="0" layoutInCell="1" allowOverlap="1">
          <wp:simplePos x="0" y="0"/>
          <wp:positionH relativeFrom="column">
            <wp:posOffset>2641600</wp:posOffset>
          </wp:positionH>
          <wp:positionV relativeFrom="paragraph">
            <wp:posOffset>0</wp:posOffset>
          </wp:positionV>
          <wp:extent cx="5118735" cy="2664884"/>
          <wp:wrapNone/>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2"/>
                  <a:stretch>
                    <a:fillRect/>
                  </a:stretch>
                </pic:blipFill>
                <pic:spPr>
                  <a:xfrm>
                    <a:off x="0" y="0"/>
                    <a:ext cx="5118735" cy="2664884"/>
                  </a:xfrm>
                  <a:prstGeom prst="rect">
                    <a:avLst/>
                  </a:prstGeom>
                </pic:spPr>
              </pic:pic>
            </a:graphicData>
          </a:graphic>
        </wp:anchor>
      </w:drawing>
    </w:r>
    <w:r>
      <w:rPr>
        <w:color w:val="FFFFFF"/>
        <w:sz w:val="2"/>
      </w:rPr>
      <w:t>.</w:t>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color w:val="5D5D5D"/>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color w:val="5D5D5D"/>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6">
    <w:nsid w:val="00000011"/>
    <w:multiLevelType w:val="hybridMultilevel"/>
    <w:tmpl w:val="00000011"/>
    <w:lvl w:ilvl="0">
      <w:start w:val="1"/>
      <w:numFmt w:val="bullet"/>
      <w:lvlText w:val=""/>
      <w:lvlJc w:val="left"/>
      <w:pPr>
        <w:ind w:left="720" w:hanging="360"/>
      </w:pPr>
      <w:rPr>
        <w:rFonts w:ascii="Symbol" w:hAnsi="Symbol"/>
        <w:color w:val="5D5D5D"/>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7">
    <w:nsid w:val="00000012"/>
    <w:multiLevelType w:val="hybridMultilevel"/>
    <w:tmpl w:val="00000012"/>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y7pagesize">
    <w:name w:val="skn-mly7_pagesize"/>
    <w:basedOn w:val="Normal"/>
  </w:style>
  <w:style w:type="character" w:customStyle="1" w:styleId="skn-mly7top-sectionleftboxleftpaddingcell">
    <w:name w:val="skn-mly7_top-section_leftboxleftpaddingcell"/>
    <w:basedOn w:val="DefaultParagraphFont"/>
  </w:style>
  <w:style w:type="character" w:customStyle="1" w:styleId="skn-mly7top-sectionleft-box">
    <w:name w:val="skn-mly7_top-section_left-box"/>
    <w:basedOn w:val="DefaultParagraphFont"/>
  </w:style>
  <w:style w:type="paragraph" w:customStyle="1" w:styleId="skn-mly7top-sectionleft-boxsectioncntc-sec">
    <w:name w:val="skn-mly7_top-section_left-box_section_cntc-sec"/>
    <w:basedOn w:val="Normal"/>
    <w:pPr>
      <w:pBdr>
        <w:top w:val="none" w:sz="0" w:space="24" w:color="auto"/>
      </w:pBdr>
    </w:pPr>
  </w:style>
  <w:style w:type="paragraph" w:customStyle="1" w:styleId="skn-mly7address">
    <w:name w:val="skn-mly7_address"/>
    <w:basedOn w:val="Normal"/>
  </w:style>
  <w:style w:type="character" w:customStyle="1" w:styleId="skn-mly7cntc-secaddressicon-rowdiv">
    <w:name w:val="skn-mly7_cntc-sec_address_icon-row &gt; div"/>
    <w:basedOn w:val="DefaultParagraphFont"/>
  </w:style>
  <w:style w:type="table" w:customStyle="1" w:styleId="skn-mly7cntc-secaddressicon-row">
    <w:name w:val="skn-mly7_cntc-sec_address_icon-row"/>
    <w:basedOn w:val="TableNormal"/>
    <w:tblPr/>
  </w:style>
  <w:style w:type="paragraph" w:customStyle="1" w:styleId="skn-mly7section">
    <w:name w:val="skn-mly7_section"/>
    <w:basedOn w:val="Normal"/>
  </w:style>
  <w:style w:type="character" w:customStyle="1" w:styleId="skn-mly7sectiontitle">
    <w:name w:val="skn-mly7_sectiontitle"/>
    <w:basedOn w:val="DefaultParagraphFont"/>
    <w:rPr>
      <w:rFonts w:ascii="Raleway" w:eastAsia="Raleway" w:hAnsi="Raleway" w:cs="Raleway"/>
      <w:b/>
      <w:bCs/>
      <w:caps/>
      <w:spacing w:val="6"/>
      <w:sz w:val="24"/>
      <w:szCs w:val="24"/>
    </w:rPr>
  </w:style>
  <w:style w:type="paragraph" w:customStyle="1" w:styleId="skn-mly7sklisecheading">
    <w:name w:val="skn-mly7_skli_sec_heading"/>
    <w:basedOn w:val="Normal"/>
  </w:style>
  <w:style w:type="character" w:customStyle="1" w:styleId="skn-mly7sklisecparagraphfirstparagraph">
    <w:name w:val="skn-mly7_skli_sec_paragraph_firstparagraph"/>
    <w:basedOn w:val="DefaultParagraphFont"/>
  </w:style>
  <w:style w:type="paragraph" w:customStyle="1" w:styleId="skn-mly7ullinth-last-child1">
    <w:name w:val="skn-mly7_ul_li_nth-last-child(1)"/>
    <w:basedOn w:val="Normal"/>
  </w:style>
  <w:style w:type="character" w:customStyle="1" w:styleId="skn-mly7sklisecdivparagraph">
    <w:name w:val="skn-mly7_skli_sec_div_paragraph"/>
    <w:basedOn w:val="DefaultParagraphFont"/>
  </w:style>
  <w:style w:type="paragraph" w:customStyle="1" w:styleId="skn-mly7similar-secheading">
    <w:name w:val="skn-mly7_similar-sec_heading"/>
    <w:basedOn w:val="Normal"/>
  </w:style>
  <w:style w:type="paragraph" w:customStyle="1" w:styleId="skn-mly7similar-secparagraph">
    <w:name w:val="skn-mly7_similar-sec_paragraph"/>
    <w:basedOn w:val="Normal"/>
  </w:style>
  <w:style w:type="paragraph" w:customStyle="1" w:styleId="skn-mly7top-sectionsectionnth-last-child1">
    <w:name w:val="skn-mly7_top-section_section_nth-last-child(1)"/>
    <w:basedOn w:val="Normal"/>
  </w:style>
  <w:style w:type="character" w:customStyle="1" w:styleId="xsltstaticchange">
    <w:name w:val="xslt_static_change"/>
    <w:basedOn w:val="DefaultParagraphFont"/>
  </w:style>
  <w:style w:type="character" w:customStyle="1" w:styleId="skn-mly7top-sectionleftboxrightpaddingcell">
    <w:name w:val="skn-mly7_top-section_leftboxrightpaddingcell"/>
    <w:basedOn w:val="DefaultParagraphFont"/>
  </w:style>
  <w:style w:type="character" w:customStyle="1" w:styleId="skn-mly7top-sectionrightboxleftpaddingcell">
    <w:name w:val="skn-mly7_top-section_rightboxleftpaddingcell"/>
    <w:basedOn w:val="DefaultParagraphFont"/>
  </w:style>
  <w:style w:type="character" w:customStyle="1" w:styleId="skn-mly7top-sectionright-box">
    <w:name w:val="skn-mly7_top-section_right-box"/>
    <w:basedOn w:val="DefaultParagraphFont"/>
  </w:style>
  <w:style w:type="character" w:customStyle="1" w:styleId="skn-mly7top-sectionsectionnth-last-child1Character">
    <w:name w:val="skn-mly7_top-section_section_nth-last-child(1) Character"/>
    <w:basedOn w:val="DefaultParagraphFont"/>
  </w:style>
  <w:style w:type="paragraph" w:customStyle="1" w:styleId="skn-mly7txt-bold">
    <w:name w:val="skn-mly7_txt-bold"/>
    <w:basedOn w:val="Normal"/>
    <w:rPr>
      <w:b/>
      <w:bCs/>
    </w:rPr>
  </w:style>
  <w:style w:type="character" w:customStyle="1" w:styleId="fnam">
    <w:name w:val="fnam"/>
    <w:basedOn w:val="DefaultParagraphFont"/>
  </w:style>
  <w:style w:type="character" w:customStyle="1" w:styleId="lnam">
    <w:name w:val="lnam"/>
    <w:basedOn w:val="DefaultParagraphFont"/>
  </w:style>
  <w:style w:type="paragraph" w:customStyle="1" w:styleId="skn-mly7resume-title">
    <w:name w:val="skn-mly7_resume-title"/>
    <w:basedOn w:val="Normal"/>
    <w:pPr>
      <w:spacing w:line="320" w:lineRule="atLeast"/>
    </w:pPr>
    <w:rPr>
      <w:b/>
      <w:bCs/>
      <w:sz w:val="28"/>
      <w:szCs w:val="28"/>
    </w:rPr>
  </w:style>
  <w:style w:type="table" w:customStyle="1" w:styleId="skn-mly7pict-table">
    <w:name w:val="skn-mly7_pict-table"/>
    <w:basedOn w:val="TableNormal"/>
    <w:tblPr/>
  </w:style>
  <w:style w:type="paragraph" w:customStyle="1" w:styleId="skn-mly7top-pattern">
    <w:name w:val="skn-mly7_top-pattern"/>
    <w:basedOn w:val="Normal"/>
  </w:style>
  <w:style w:type="paragraph" w:customStyle="1" w:styleId="skn-mly7top-sectionright-boxsinglecolumn">
    <w:name w:val="skn-mly7_top-section_right-box_singlecolumn"/>
    <w:basedOn w:val="Normal"/>
  </w:style>
  <w:style w:type="character" w:customStyle="1" w:styleId="skn-mly7right-boxjob-positiondiv">
    <w:name w:val="skn-mly7_right-box_job-position &gt; div"/>
    <w:basedOn w:val="DefaultParagraphFont"/>
  </w:style>
  <w:style w:type="paragraph" w:customStyle="1" w:styleId="skn-mly7disp-block">
    <w:name w:val="skn-mly7_disp-block"/>
    <w:basedOn w:val="Normal"/>
  </w:style>
  <w:style w:type="character" w:customStyle="1" w:styleId="skn-mly7right-boxparagraphfirstparagraphjobpaddingcell">
    <w:name w:val="skn-mly7_right-box_paragraph_firstparagraph_jobpaddingcell"/>
    <w:basedOn w:val="DefaultParagraphFont"/>
  </w:style>
  <w:style w:type="paragraph" w:customStyle="1" w:styleId="skn-mly7right-boxparagraphfirstparagraphjobpaddingcellParagraph">
    <w:name w:val="skn-mly7_right-box_paragraph_firstparagraph_jobpaddingcell Paragraph"/>
    <w:basedOn w:val="Normal"/>
    <w:pPr>
      <w:pBdr>
        <w:top w:val="none" w:sz="0" w:space="0" w:color="auto"/>
      </w:pBdr>
    </w:pPr>
  </w:style>
  <w:style w:type="table" w:customStyle="1" w:styleId="skn-mly7right-boxjob-position">
    <w:name w:val="skn-mly7_right-box_job-position"/>
    <w:basedOn w:val="TableNormal"/>
    <w:tblPr/>
  </w:style>
  <w:style w:type="paragraph" w:customStyle="1" w:styleId="skn-mly7expr-seculli">
    <w:name w:val="skn-mly7_expr-sec_ul_li"/>
    <w:basedOn w:val="Normal"/>
  </w:style>
  <w:style w:type="character" w:customStyle="1" w:styleId="skn-mly7expr-seculliCharacter">
    <w:name w:val="skn-mly7_expr-sec_ul_li Character"/>
    <w:basedOn w:val="DefaultParagraphFont"/>
  </w:style>
  <w:style w:type="character" w:customStyle="1" w:styleId="skn-mly7ullinth-last-child1Character">
    <w:name w:val="skn-mly7_ul_li_nth-last-child(1) Character"/>
    <w:basedOn w:val="DefaultParagraphFont"/>
  </w:style>
  <w:style w:type="paragraph" w:customStyle="1" w:styleId="skn-mly7right-boxjob-positiondivParagraph">
    <w:name w:val="skn-mly7_right-box_job-position &gt; div Paragraph"/>
    <w:basedOn w:val="Normal"/>
    <w:pPr>
      <w:textAlignment w:val="top"/>
    </w:pPr>
  </w:style>
  <w:style w:type="character" w:customStyle="1" w:styleId="skn-mly7right-boxeducationjob-details">
    <w:name w:val="skn-mly7_right-box_education_job-details"/>
    <w:basedOn w:val="DefaultParagraphFont"/>
  </w:style>
  <w:style w:type="character" w:customStyle="1" w:styleId="skn-mly7right-boxeducationjob-date">
    <w:name w:val="skn-mly7_right-box_education_job-date"/>
    <w:basedOn w:val="DefaultParagraphFont"/>
  </w:style>
  <w:style w:type="character" w:customStyle="1" w:styleId="jobdates">
    <w:name w:val="jobdates"/>
    <w:basedOn w:val="DefaultParagraphFont"/>
  </w:style>
  <w:style w:type="paragraph" w:customStyle="1" w:styleId="skn-mly7top-sectionright-boxeducationparagraphempty-div">
    <w:name w:val="skn-mly7_top-section_right-box_education_paragraphempty-div"/>
    <w:basedOn w:val="Normal"/>
    <w:rPr>
      <w:vanish/>
    </w:rPr>
  </w:style>
  <w:style w:type="paragraph" w:customStyle="1" w:styleId="skn-mly7top-sectionright-boxsectionnth-last-child2">
    <w:name w:val="skn-mly7_top-section_right-box &gt; section_nth-last-child(2)"/>
    <w:basedOn w:val="Normal"/>
  </w:style>
  <w:style w:type="paragraph" w:customStyle="1" w:styleId="skn-mly7ulli">
    <w:name w:val="skn-mly7_ul_li"/>
    <w:basedOn w:val="Normal"/>
    <w:pPr>
      <w:pBdr>
        <w:left w:val="none" w:sz="0" w:space="3" w:color="auto"/>
      </w:pBdr>
    </w:pPr>
  </w:style>
  <w:style w:type="paragraph" w:customStyle="1" w:styleId="skn-mly7foot-pattern">
    <w:name w:val="skn-mly7_foot-pattern"/>
    <w:basedOn w:val="Normal"/>
  </w:style>
  <w:style w:type="character" w:customStyle="1" w:styleId="skn-mly7top-sectionrightboxrightpaddingcell">
    <w:name w:val="skn-mly7_top-section_rightboxrightpaddingcell"/>
    <w:basedOn w:val="DefaultParagraphFont"/>
  </w:style>
  <w:style w:type="table" w:customStyle="1" w:styleId="skn-mly7top-section">
    <w:name w:val="skn-mly7_top-section"/>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header" Target="header1.xml" /><Relationship Id="rId9" Type="http://schemas.openxmlformats.org/officeDocument/2006/relationships/theme" Target="theme/theme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s>
</file>

<file path=word/_rels/header1.xml.rels><?xml version="1.0" encoding="utf-8" standalone="yes"?><Relationships xmlns="http://schemas.openxmlformats.org/package/2006/relationships"><Relationship Id="rId1" Type="http://schemas.openxmlformats.org/officeDocument/2006/relationships/image" Target="media/image5.png" /><Relationship Id="rId2"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Ananya Deshpande</dc:title>
  <cp:revision>0</cp:revision>
</cp:coreProperties>
</file>