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2A68A0"/>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2A68A0"/>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2A68A0"/>
                <w:sz w:val="48"/>
                <w:szCs w:val="48"/>
                <w:bdr w:val="none" w:sz="0" w:space="0" w:color="auto"/>
                <w:vertAlign w:val="baseline"/>
              </w:rPr>
            </w:pPr>
            <w:r>
              <w:rPr>
                <w:rStyle w:val="span"/>
                <w:rFonts w:ascii="Open Sans" w:eastAsia="Open Sans" w:hAnsi="Open Sans" w:cs="Open Sans"/>
                <w:b/>
                <w:bCs/>
              </w:rPr>
              <w:t>Neha</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Kulkarni</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Grant Writer</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neha.kulkarni@example.com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Pune</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Maharashtra</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411004</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18 March 1992</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Skilled in grant proposal writing and donor research, with expertise in budget coordination and compliance review. Proven ability to manage timelines and communicate effectively with stakeholders, ensuring successful grant submissions. Strong background in impact reporting and documentation management to support organizational goals.</w:t>
      </w:r>
    </w:p>
    <w:p>
      <w:pPr>
        <w:pStyle w:val="skn-slo6sectiontitle"/>
        <w:pBdr>
          <w:top w:val="none" w:sz="0" w:space="0" w:color="auto"/>
          <w:left w:val="none" w:sz="0" w:space="0" w:color="auto"/>
          <w:bottom w:val="single" w:sz="8" w:space="0" w:color="2A68A0"/>
          <w:right w:val="none" w:sz="0" w:space="0" w:color="auto"/>
        </w:pBdr>
        <w:spacing w:before="500" w:after="0"/>
        <w:ind w:left="0" w:right="0"/>
        <w:rPr>
          <w:rFonts w:ascii="Open Sans" w:eastAsia="Open Sans" w:hAnsi="Open Sans" w:cs="Open Sans"/>
          <w:b/>
          <w:bCs/>
          <w:caps/>
          <w:color w:val="2A68A0"/>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2A68A0"/>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Grant Proposal Writing</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Donor Research</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Budget Coordination</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Impact Reporting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Compliance Review</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Proposal Editing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Stakeholder Communication</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Documentation Management</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Timeline Tracking</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Research Analysis</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2A68A0"/>
          <w:right w:val="none" w:sz="0" w:space="0" w:color="auto"/>
        </w:pBdr>
        <w:spacing w:before="0" w:after="0"/>
        <w:ind w:left="0" w:right="0"/>
        <w:rPr>
          <w:rFonts w:ascii="Open Sans" w:eastAsia="Open Sans" w:hAnsi="Open Sans" w:cs="Open Sans"/>
          <w:b/>
          <w:bCs/>
          <w:caps/>
          <w:color w:val="2A68A0"/>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2A68A0"/>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Grant Writer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Sahay Foundation</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Mumbai</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2021</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Prepared detailed grant proposals aligned with donor guidelines and organizational programs.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Researched funding opportunities from government, CSR, and international donor agencies.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Coordinated with program managers to collect project data and outcomes.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Reviewed budgets to ensure consistency with proposal narratives.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Tracked submission deadlines and maintained grant application calendars.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Edited drafts to improve clarity, structure, and compliance requirements.</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post-submission clarifications and donor communication.</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Grant Writer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Udaan Social Initiatives</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Ahmedabad</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2019</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March 2021</w:t>
            </w:r>
          </w:p>
        </w:tc>
      </w:tr>
    </w:tbl>
    <w:p>
      <w:pPr>
        <w:pStyle w:val="ulli"/>
        <w:numPr>
          <w:ilvl w:val="0"/>
          <w:numId w:val="12"/>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Developed concept notes and full proposals for education and livelihood programs.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Analyzed donor eligibility criteria before proposal development.</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Compiled organizational profiles, past performance, and impact data.</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documentation records for submitted and approved grants.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Worked closely with finance teams on cost justifications.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Revised proposals based on reviewer feedback and internal reviews.</w:t>
      </w:r>
    </w:p>
    <w:p>
      <w:pPr>
        <w:pStyle w:val="ullinth-last-child1"/>
        <w:numPr>
          <w:ilvl w:val="0"/>
          <w:numId w:val="12"/>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Ensured timely submission of grant applications.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Program Documentation Executive</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GreenRoots Research Trust</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Jaipur</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2017</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December 2018</w:t>
            </w:r>
          </w:p>
        </w:tc>
      </w:tr>
    </w:tbl>
    <w:p>
      <w:pPr>
        <w:pStyle w:val="ulli"/>
        <w:numPr>
          <w:ilvl w:val="0"/>
          <w:numId w:val="13"/>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senior grant writers in proposal research and data compilation.</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Prepared supporting documents such as logical frameworks and annexures.</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Collected field data and success stories from project teams.</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Edited reports for language accuracy and donor presentation standards.</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grant tracking and reporting processes.</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organized records of proposals and correspondence.</w:t>
      </w:r>
    </w:p>
    <w:p>
      <w:pPr>
        <w:pStyle w:val="ullinth-last-child1"/>
        <w:numPr>
          <w:ilvl w:val="0"/>
          <w:numId w:val="13"/>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Helped update donor databases and funding pipelines.</w:t>
      </w:r>
    </w:p>
    <w:p>
      <w:pPr>
        <w:pStyle w:val="skn-slo6sectiontitle"/>
        <w:pBdr>
          <w:top w:val="none" w:sz="0" w:space="0" w:color="auto"/>
          <w:left w:val="none" w:sz="0" w:space="0" w:color="auto"/>
          <w:bottom w:val="single" w:sz="8" w:space="0" w:color="2A68A0"/>
          <w:right w:val="none" w:sz="0" w:space="0" w:color="auto"/>
        </w:pBdr>
        <w:spacing w:before="500" w:after="0"/>
        <w:ind w:left="0" w:right="0"/>
        <w:rPr>
          <w:rFonts w:ascii="Open Sans" w:eastAsia="Open Sans" w:hAnsi="Open Sans" w:cs="Open Sans"/>
          <w:b/>
          <w:bCs/>
          <w:caps/>
          <w:color w:val="2A68A0"/>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2A68A0"/>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10th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St. Mary's School</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2008</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12th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Sir Parashurambhau College</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2010</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Arts</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Sociology</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Savitribai Phule Pune University</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May 2013</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2A68A0"/>
          <w:right w:val="none" w:sz="0" w:space="0" w:color="auto"/>
        </w:pBdr>
        <w:spacing w:before="500" w:after="0"/>
        <w:ind w:left="0" w:right="0"/>
        <w:rPr>
          <w:rFonts w:ascii="Open Sans" w:eastAsia="Open Sans" w:hAnsi="Open Sans" w:cs="Open Sans"/>
          <w:b/>
          <w:bCs/>
          <w:caps/>
          <w:color w:val="2A68A0"/>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2A68A0"/>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4"/>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Certificate in Proposal Writing, Tata Institute of Social Sciences</w:t>
            </w:r>
          </w:p>
        </w:tc>
        <w:tc>
          <w:tcPr>
            <w:tcW w:w="5260" w:type="dxa"/>
            <w:tcMar>
              <w:left w:w="0" w:type="dxa"/>
            </w:tcMar>
            <w:vAlign w:val="top"/>
          </w:tcPr>
          <w:p>
            <w:pPr>
              <w:pStyle w:val="skn-slo6cmn-secparagraphany"/>
              <w:numPr>
                <w:ilvl w:val="0"/>
                <w:numId w:val="15"/>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CSR and NGO Management Certification, NITI Aayog, Government of India</w:t>
            </w:r>
          </w:p>
        </w:tc>
      </w:tr>
    </w:tbl>
    <w:p>
      <w:pPr>
        <w:pStyle w:val="skn-slo6sectiontitle"/>
        <w:pBdr>
          <w:top w:val="none" w:sz="0" w:space="0" w:color="auto"/>
          <w:left w:val="none" w:sz="0" w:space="0" w:color="auto"/>
          <w:bottom w:val="single" w:sz="8" w:space="0" w:color="2A68A0"/>
          <w:right w:val="none" w:sz="0" w:space="0" w:color="auto"/>
        </w:pBdr>
        <w:spacing w:before="500" w:after="0"/>
        <w:ind w:left="0" w:right="0"/>
        <w:rPr>
          <w:rFonts w:ascii="Open Sans" w:eastAsia="Open Sans" w:hAnsi="Open Sans" w:cs="Open Sans"/>
          <w:b/>
          <w:bCs/>
          <w:caps/>
          <w:color w:val="2A68A0"/>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2A68A0"/>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Education Grant Project, Developed successful proposals for rural education programs funded by corporate CSR initiatives. Livelihood Funding Project, Supported grant applications for skill development programs targeting women entrepreneurs.</w:t>
      </w:r>
    </w:p>
    <w:p>
      <w:pPr>
        <w:pStyle w:val="skn-slo6sectiontitle"/>
        <w:pBdr>
          <w:top w:val="none" w:sz="0" w:space="0" w:color="auto"/>
          <w:left w:val="none" w:sz="0" w:space="0" w:color="auto"/>
          <w:bottom w:val="single" w:sz="8" w:space="0" w:color="2A68A0"/>
          <w:right w:val="none" w:sz="0" w:space="0" w:color="auto"/>
        </w:pBdr>
        <w:spacing w:before="500" w:after="0"/>
        <w:ind w:left="0" w:right="0"/>
        <w:rPr>
          <w:rFonts w:ascii="Open Sans" w:eastAsia="Open Sans" w:hAnsi="Open Sans" w:cs="Open Sans"/>
          <w:b/>
          <w:bCs/>
          <w:caps/>
          <w:color w:val="2A68A0"/>
          <w:bdr w:val="none" w:sz="0" w:space="0" w:color="auto"/>
          <w:vertAlign w:val="baseline"/>
        </w:rPr>
      </w:pPr>
      <w:r>
        <w:rPr>
          <w:rFonts w:ascii="Open Sans" w:eastAsia="Open Sans" w:hAnsi="Open Sans" w:cs="Open Sans"/>
          <w:bdr w:val="none" w:sz="0" w:space="0" w:color="auto"/>
          <w:vertAlign w:val="baseline"/>
        </w:rPr>
        <w:t>Industry</w:t>
      </w:r>
    </w:p>
    <w:p>
      <w:pPr>
        <w:pStyle w:val="div"/>
        <w:pBdr>
          <w:top w:val="none" w:sz="0" w:space="0" w:color="auto"/>
          <w:left w:val="none" w:sz="0" w:space="0" w:color="auto"/>
          <w:bottom w:val="single" w:sz="8" w:space="0" w:color="2A68A0"/>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6"/>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Non-Profit</w:t>
      </w:r>
    </w:p>
    <w:p>
      <w:pPr>
        <w:pStyle w:val="ulli"/>
        <w:numPr>
          <w:ilvl w:val="0"/>
          <w:numId w:val="16"/>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Social Development</w:t>
      </w:r>
    </w:p>
    <w:p>
      <w:pPr>
        <w:pStyle w:val="ullinth-last-child1"/>
        <w:numPr>
          <w:ilvl w:val="0"/>
          <w:numId w:val="16"/>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Research and Funding</w:t>
      </w:r>
    </w:p>
    <w:p>
      <w:pPr>
        <w:pStyle w:val="skn-slo6sectiontitle"/>
        <w:pBdr>
          <w:top w:val="none" w:sz="0" w:space="0" w:color="auto"/>
          <w:left w:val="none" w:sz="0" w:space="0" w:color="auto"/>
          <w:bottom w:val="single" w:sz="8" w:space="0" w:color="2A68A0"/>
          <w:right w:val="none" w:sz="0" w:space="0" w:color="auto"/>
        </w:pBdr>
        <w:spacing w:before="500" w:after="0"/>
        <w:ind w:left="0" w:right="0"/>
        <w:rPr>
          <w:rFonts w:ascii="Open Sans" w:eastAsia="Open Sans" w:hAnsi="Open Sans" w:cs="Open Sans"/>
          <w:b/>
          <w:bCs/>
          <w:caps/>
          <w:color w:val="2A68A0"/>
          <w:bdr w:val="none" w:sz="0" w:space="0" w:color="auto"/>
          <w:vertAlign w:val="baseline"/>
        </w:rPr>
      </w:pPr>
      <w:r>
        <w:rPr>
          <w:rFonts w:ascii="Open Sans" w:eastAsia="Open Sans" w:hAnsi="Open Sans" w:cs="Open Sans"/>
          <w:bdr w:val="none" w:sz="0" w:space="0" w:color="auto"/>
          <w:vertAlign w:val="baseline"/>
        </w:rPr>
        <w:t>Accomplishments</w:t>
      </w:r>
    </w:p>
    <w:p>
      <w:pPr>
        <w:pStyle w:val="div"/>
        <w:pBdr>
          <w:top w:val="none" w:sz="0" w:space="0" w:color="auto"/>
          <w:left w:val="none" w:sz="0" w:space="0" w:color="auto"/>
          <w:bottom w:val="single" w:sz="8" w:space="0" w:color="2A68A0"/>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7"/>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Secured multi-year CSR funding for Sahay Foundation education programs.</w:t>
      </w:r>
    </w:p>
    <w:p>
      <w:pPr>
        <w:pStyle w:val="ulli"/>
        <w:numPr>
          <w:ilvl w:val="0"/>
          <w:numId w:val="17"/>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Contributed to successful grant approvals at Udaan Social Initiatives.</w:t>
      </w:r>
    </w:p>
    <w:p>
      <w:pPr>
        <w:pStyle w:val="ullinth-last-child1"/>
        <w:numPr>
          <w:ilvl w:val="0"/>
          <w:numId w:val="17"/>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for proposal accuracy and documentation quality at GreenRoots Research Trust.</w:t>
      </w:r>
    </w:p>
    <w:p>
      <w:pPr>
        <w:pStyle w:val="skn-slo6sectiontitle"/>
        <w:pBdr>
          <w:top w:val="none" w:sz="0" w:space="0" w:color="auto"/>
          <w:left w:val="none" w:sz="0" w:space="0" w:color="auto"/>
          <w:bottom w:val="single" w:sz="8" w:space="0" w:color="2A68A0"/>
          <w:right w:val="none" w:sz="0" w:space="0" w:color="auto"/>
        </w:pBdr>
        <w:spacing w:before="500" w:after="0"/>
        <w:ind w:left="0" w:right="0"/>
        <w:rPr>
          <w:rFonts w:ascii="Open Sans" w:eastAsia="Open Sans" w:hAnsi="Open Sans" w:cs="Open Sans"/>
          <w:b/>
          <w:bCs/>
          <w:caps/>
          <w:color w:val="2A68A0"/>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2A68A0"/>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D199D47C-9469-47DB-A386-85AD2EEF9FF0}"/>
    <w:embedBold r:id="rId2" w:fontKey="{8C9EF89E-048D-4B6A-84FD-91DC2A7713BA}"/>
    <w:embedItalic r:id="rId3" w:fontKey="{A0C0F26B-0D50-4B3E-BACA-14CFA745F691}"/>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2A68A0"/>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2A68A0"/>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2A68A0"/>
      </w:pBdr>
    </w:pPr>
  </w:style>
  <w:style w:type="paragraph" w:customStyle="1" w:styleId="skn-slo6sectiontitle">
    <w:name w:val="skn-slo6_sectiontitle"/>
    <w:basedOn w:val="Normal"/>
    <w:pPr>
      <w:spacing w:line="300" w:lineRule="atLeast"/>
    </w:pPr>
    <w:rPr>
      <w:b/>
      <w:bCs/>
      <w:caps/>
      <w:color w:val="2A68A0"/>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capsCharacter">
    <w:name w:val="skn-slo6_txt-caps Character"/>
    <w:basedOn w:val="DefaultParagraphFont"/>
    <w:rPr>
      <w:caps/>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Neha Kulkarni</dc:title>
  <cp:revision>0</cp:revision>
</cp:coreProperties>
</file>