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documentskn-mlo4firstparagraphparagraph"/>
        <w:tblW w:w="0" w:type="auto"/>
        <w:tblCellSpacing w:w="0" w:type="dxa"/>
        <w:tblBorders>
          <w:top w:val="single" w:sz="8" w:space="0" w:color="000000"/>
        </w:tblBorders>
        <w:tblLayout w:type="fixed"/>
        <w:tblCellMar>
          <w:top w:w="280" w:type="dxa"/>
          <w:left w:w="0" w:type="dxa"/>
          <w:bottom w:w="0" w:type="dxa"/>
          <w:right w:w="0" w:type="dxa"/>
        </w:tblCellMar>
        <w:tblLook w:val="05E0"/>
      </w:tblPr>
      <w:tblGrid>
        <w:gridCol w:w="2000"/>
        <w:gridCol w:w="200"/>
        <w:gridCol w:w="6978"/>
        <w:gridCol w:w="200"/>
        <w:gridCol w:w="2000"/>
      </w:tblGrid>
      <w:tr>
        <w:tblPrEx>
          <w:tblW w:w="0" w:type="auto"/>
          <w:tblCellSpacing w:w="0" w:type="dxa"/>
          <w:tblBorders>
            <w:top w:val="single" w:sz="8" w:space="0" w:color="000000"/>
          </w:tblBorders>
          <w:tblLayout w:type="fixed"/>
          <w:tblCellMar>
            <w:top w:w="280" w:type="dxa"/>
            <w:left w:w="0" w:type="dxa"/>
            <w:bottom w:w="0" w:type="dxa"/>
            <w:right w:w="0" w:type="dxa"/>
          </w:tblCellMar>
          <w:tblLook w:val="05E0"/>
        </w:tblPrEx>
        <w:trPr>
          <w:tblCellSpacing w:w="0" w:type="dxa"/>
        </w:trPr>
        <w:tc>
          <w:tcPr>
            <w:tcW w:w="2000" w:type="dxa"/>
            <w:vMerge w:val="restart"/>
            <w:tcBorders>
              <w:left w:val="single" w:sz="8" w:space="0" w:color="000000"/>
            </w:tcBorders>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160" w:after="0" w:line="260" w:lineRule="atLeast"/>
              <w:ind w:left="160" w:right="0"/>
              <w:jc w:val="left"/>
              <w:rPr>
                <w:rStyle w:val="documentPARAGRAPHNAMEnamecellnamephotopaddingcell"/>
                <w:rFonts w:ascii="Open Sans" w:eastAsia="Open Sans" w:hAnsi="Open Sans" w:cs="Open Sans"/>
                <w:color w:val="050505"/>
                <w:sz w:val="20"/>
                <w:szCs w:val="20"/>
                <w:bdr w:val="none" w:sz="0" w:space="0" w:color="auto"/>
                <w:vertAlign w:val="baseline"/>
              </w:rPr>
            </w:pPr>
          </w:p>
        </w:tc>
        <w:tc>
          <w:tcPr>
            <w:tcW w:w="20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60" w:lineRule="atLeast"/>
              <w:ind w:left="0" w:right="0"/>
              <w:jc w:val="center"/>
              <w:rPr>
                <w:rStyle w:val="documentPARAGRAPHNAMEnamecellnamephotopaddingcell"/>
                <w:rFonts w:ascii="Open Sans" w:eastAsia="Open Sans" w:hAnsi="Open Sans" w:cs="Open Sans"/>
                <w:color w:val="050505"/>
                <w:sz w:val="20"/>
                <w:szCs w:val="20"/>
                <w:bdr w:val="none" w:sz="0" w:space="0" w:color="auto"/>
                <w:vertAlign w:val="baseline"/>
              </w:rPr>
            </w:pPr>
            <w:r>
              <w:rPr>
                <w:rStyle w:val="documentPARAGRAPHNAMEnamecellphotocell"/>
                <w:rFonts w:ascii="Open Sans" w:eastAsia="Open Sans" w:hAnsi="Open Sans" w:cs="Open Sans"/>
                <w:color w:val="050505"/>
                <w:sz w:val="20"/>
                <w:szCs w:val="20"/>
                <w:bdr w:val="none" w:sz="0" w:space="0" w:color="auto"/>
                <w:vertAlign w:val="baseline"/>
              </w:rPr>
              <w:t> </w:t>
            </w:r>
            <w:r>
              <w:rPr>
                <w:rStyle w:val="documentPARAGRAPHNAMEnamecellphotocell"/>
                <w:rFonts w:ascii="Open Sans" w:eastAsia="Open Sans" w:hAnsi="Open Sans" w:cs="Open Sans"/>
                <w:color w:val="050505"/>
                <w:sz w:val="20"/>
                <w:szCs w:val="20"/>
                <w:bdr w:val="none" w:sz="0" w:space="0" w:color="auto"/>
                <w:vertAlign w:val="baseline"/>
              </w:rPr>
              <w:t xml:space="preserve"> </w:t>
            </w:r>
          </w:p>
        </w:tc>
        <w:tc>
          <w:tcPr>
            <w:tcW w:w="6978"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40" w:lineRule="exact"/>
              <w:ind w:left="0" w:right="0"/>
              <w:jc w:val="center"/>
              <w:rPr>
                <w:rStyle w:val="documentPARAGRAPHNAMEnamecellnamemidcell"/>
                <w:rFonts w:ascii="Open Sans" w:eastAsia="Open Sans" w:hAnsi="Open Sans" w:cs="Open Sans"/>
                <w:color w:val="050505"/>
                <w:sz w:val="20"/>
                <w:szCs w:val="20"/>
                <w:bdr w:val="none" w:sz="0" w:space="0" w:color="auto"/>
                <w:vertAlign w:val="baseline"/>
              </w:rPr>
            </w:pPr>
          </w:p>
          <w:p>
            <w:pPr>
              <w:pStyle w:val="documentskn-mlo4txt-caps"/>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800" w:lineRule="atLeast"/>
              <w:ind w:left="0" w:right="0"/>
              <w:jc w:val="center"/>
              <w:rPr>
                <w:rStyle w:val="documentPARAGRAPHNAMEnamecellnamemidcell"/>
                <w:rFonts w:ascii="Abel" w:eastAsia="Abel" w:hAnsi="Abel" w:cs="Abel"/>
                <w:caps/>
                <w:color w:val="010101"/>
                <w:spacing w:val="16"/>
                <w:sz w:val="68"/>
                <w:szCs w:val="68"/>
                <w:bdr w:val="none" w:sz="0" w:space="0" w:color="auto"/>
                <w:vertAlign w:val="baseline"/>
              </w:rPr>
            </w:pPr>
            <w:r>
              <w:rPr>
                <w:rStyle w:val="span"/>
                <w:rFonts w:ascii="Abel" w:eastAsia="Abel" w:hAnsi="Abel" w:cs="Abel"/>
                <w:caps/>
                <w:color w:val="010101"/>
                <w:spacing w:val="16"/>
                <w:sz w:val="68"/>
                <w:szCs w:val="68"/>
              </w:rPr>
              <w:t>Rohan</w:t>
            </w:r>
            <w:r>
              <w:rPr>
                <w:rStyle w:val="documentPARAGRAPHNAMEnamecellnamemidcell"/>
                <w:rFonts w:ascii="Abel" w:eastAsia="Abel" w:hAnsi="Abel" w:cs="Abel"/>
                <w:caps/>
                <w:color w:val="010101"/>
                <w:spacing w:val="16"/>
                <w:sz w:val="68"/>
                <w:szCs w:val="68"/>
                <w:bdr w:val="none" w:sz="0" w:space="0" w:color="auto"/>
                <w:vertAlign w:val="baseline"/>
              </w:rPr>
              <w:t xml:space="preserve"> </w:t>
            </w:r>
            <w:r>
              <w:rPr>
                <w:rStyle w:val="span"/>
                <w:rFonts w:ascii="Abel" w:eastAsia="Abel" w:hAnsi="Abel" w:cs="Abel"/>
                <w:caps/>
                <w:color w:val="010101"/>
                <w:spacing w:val="16"/>
                <w:sz w:val="68"/>
                <w:szCs w:val="68"/>
              </w:rPr>
              <w:t>Iyer</w:t>
            </w:r>
          </w:p>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00" w:lineRule="exact"/>
              <w:ind w:left="0" w:right="0"/>
              <w:jc w:val="center"/>
              <w:rPr>
                <w:rStyle w:val="documentPARAGRAPHNAMEnamecellnamemidcell"/>
                <w:rFonts w:ascii="Open Sans" w:eastAsia="Open Sans" w:hAnsi="Open Sans" w:cs="Open Sans"/>
                <w:color w:val="050505"/>
                <w:sz w:val="20"/>
                <w:szCs w:val="20"/>
                <w:bdr w:val="none" w:sz="0" w:space="0" w:color="auto"/>
                <w:vertAlign w:val="baseline"/>
              </w:rPr>
            </w:pPr>
          </w:p>
        </w:tc>
        <w:tc>
          <w:tcPr>
            <w:tcW w:w="200" w:type="dxa"/>
            <w:tcMar>
              <w:top w:w="0" w:type="dxa"/>
              <w:left w:w="0" w:type="dxa"/>
              <w:bottom w:w="0" w:type="dxa"/>
              <w:right w:w="0" w:type="dxa"/>
            </w:tcMar>
            <w:vAlign w:val="top"/>
            <w:hideMark/>
          </w:tcPr>
          <w:p>
            <w:pPr>
              <w:pStyle w:val="documentPARAGRAPHNAMEnamecellnamerightcellParagraph"/>
              <w:pBdr>
                <w:top w:val="none" w:sz="0" w:space="0" w:color="auto"/>
                <w:left w:val="none" w:sz="0" w:space="0" w:color="auto"/>
                <w:bottom w:val="none" w:sz="0" w:space="0" w:color="auto"/>
                <w:right w:val="none" w:sz="0" w:space="0" w:color="auto"/>
                <w:between w:val="none" w:sz="0" w:space="0" w:color="auto"/>
                <w:bar w:val="none" w:sz="0" w:space="0" w:color="auto"/>
              </w:pBdr>
              <w:spacing w:line="260" w:lineRule="atLeas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rightcell"/>
                <w:rFonts w:ascii="Open Sans" w:eastAsia="Open Sans" w:hAnsi="Open Sans" w:cs="Open Sans"/>
                <w:color w:val="050505"/>
                <w:sz w:val="20"/>
                <w:szCs w:val="20"/>
                <w:bdr w:val="none" w:sz="0" w:space="0" w:color="auto"/>
                <w:vertAlign w:val="baseline"/>
              </w:rPr>
              <w:t> </w:t>
            </w:r>
          </w:p>
        </w:tc>
        <w:tc>
          <w:tcPr>
            <w:tcW w:w="2000" w:type="dxa"/>
            <w:tcBorders>
              <w:right w:val="single" w:sz="8" w:space="0" w:color="000000"/>
            </w:tcBorders>
            <w:tcMar>
              <w:top w:w="0" w:type="dxa"/>
              <w:left w:w="0" w:type="dxa"/>
              <w:bottom w:w="0" w:type="dxa"/>
              <w:right w:w="0" w:type="dxa"/>
            </w:tcMar>
            <w:vAlign w:val="top"/>
            <w:hideMark/>
          </w:tcPr>
          <w:p>
            <w:pPr>
              <w:pStyle w:val="documentPARAGRAPHNAMEnamecellnamerightcellParagraph"/>
              <w:pBdr>
                <w:top w:val="none" w:sz="0" w:space="0" w:color="auto"/>
                <w:left w:val="none" w:sz="0" w:space="0" w:color="auto"/>
                <w:bottom w:val="none" w:sz="0" w:space="0" w:color="auto"/>
                <w:right w:val="none" w:sz="0" w:space="0" w:color="auto"/>
                <w:between w:val="none" w:sz="0" w:space="0" w:color="auto"/>
                <w:bar w:val="none" w:sz="0" w:space="0" w:color="auto"/>
              </w:pBdr>
              <w:spacing w:line="260" w:lineRule="atLeas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photopaddingcell"/>
                <w:rFonts w:ascii="Open Sans" w:eastAsia="Open Sans" w:hAnsi="Open Sans" w:cs="Open Sans"/>
                <w:color w:val="050505"/>
                <w:sz w:val="20"/>
                <w:szCs w:val="20"/>
                <w:bdr w:val="none" w:sz="0" w:space="0" w:color="auto"/>
                <w:vertAlign w:val="baseline"/>
              </w:rPr>
              <w:t> </w:t>
            </w:r>
          </w:p>
        </w:tc>
      </w:tr>
      <w:tr>
        <w:tblPrEx>
          <w:tblW w:w="0" w:type="auto"/>
          <w:tblCellSpacing w:w="0" w:type="dxa"/>
          <w:tblLayout w:type="fixed"/>
          <w:tblCellMar>
            <w:top w:w="280" w:type="dxa"/>
            <w:left w:w="0" w:type="dxa"/>
            <w:bottom w:w="0" w:type="dxa"/>
            <w:right w:w="0" w:type="dxa"/>
          </w:tblCellMar>
          <w:tblLook w:val="05E0"/>
        </w:tblPrEx>
        <w:trPr>
          <w:tblCellSpacing w:w="0" w:type="dxa"/>
        </w:trPr>
        <w:tc>
          <w:tcPr>
            <w:tcW w:w="2000" w:type="dxa"/>
            <w:vMerge/>
            <w:tcBorders>
              <w:left w:val="single" w:sz="8" w:space="0" w:color="000000"/>
              <w:bottom w:val="single" w:sz="8" w:space="0" w:color="000000"/>
            </w:tcBorders>
            <w:tcMar>
              <w:top w:w="0" w:type="dxa"/>
              <w:left w:w="0" w:type="dxa"/>
              <w:bottom w:w="0" w:type="dxa"/>
              <w:right w:w="0" w:type="dxa"/>
            </w:tcMar>
            <w:vAlign w:val="top"/>
            <w:hideMark/>
          </w:tcPr>
          <w:p>
            <w:pPr>
              <w:pStyle w:val="documentPARAGRAPHNAMEnamecellnameright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photopadding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c>
          <w:tcPr>
            <w:tcW w:w="7378" w:type="dxa"/>
            <w:gridSpan w:val="3"/>
            <w:vMerge w:val="restart"/>
            <w:shd w:val="clear" w:color="auto" w:fill="61C1B1"/>
            <w:tcMar>
              <w:top w:w="0" w:type="dxa"/>
              <w:left w:w="0" w:type="dxa"/>
              <w:bottom w:w="0" w:type="dxa"/>
              <w:right w:w="0" w:type="dxa"/>
            </w:tcMar>
            <w:vAlign w:val="top"/>
            <w:hideMark/>
          </w:tcPr>
          <w:p>
            <w:pPr>
              <w:pStyle w:val="documentskn-mlo4txt-caps"/>
              <w:pBdr>
                <w:top w:val="none" w:sz="0" w:space="0" w:color="auto"/>
                <w:left w:val="none" w:sz="0" w:space="0" w:color="auto"/>
                <w:bottom w:val="none" w:sz="0" w:space="0" w:color="auto"/>
                <w:right w:val="none" w:sz="0" w:space="0" w:color="auto"/>
                <w:between w:val="none" w:sz="0" w:space="0" w:color="auto"/>
                <w:bar w:val="none" w:sz="0" w:space="0" w:color="auto"/>
              </w:pBdr>
              <w:spacing w:before="60" w:after="60" w:line="340" w:lineRule="atLeast"/>
              <w:ind w:left="60" w:right="60"/>
              <w:jc w:val="center"/>
              <w:rPr>
                <w:rStyle w:val="documentPARAGRAPHNAMEnamecellresumetitlecell"/>
                <w:rFonts w:ascii="Abel" w:eastAsia="Abel" w:hAnsi="Abel" w:cs="Abel"/>
                <w:caps/>
                <w:color w:val="FFFFFF"/>
                <w:spacing w:val="26"/>
                <w:sz w:val="28"/>
                <w:szCs w:val="28"/>
                <w:bdr w:val="none" w:sz="0" w:space="0" w:color="auto"/>
                <w:shd w:val="clear" w:color="auto" w:fill="auto"/>
                <w:vertAlign w:val="baseline"/>
              </w:rPr>
            </w:pPr>
            <w:r>
              <w:rPr>
                <w:rStyle w:val="documentskn-mlo4resume-titlespan"/>
                <w:rFonts w:ascii="Abel" w:eastAsia="Abel" w:hAnsi="Abel" w:cs="Abel"/>
                <w:caps/>
                <w:color w:val="FFFFFF"/>
                <w:spacing w:val="26"/>
              </w:rPr>
              <w:t>Business Intelligence System Analyst</w:t>
            </w:r>
          </w:p>
        </w:tc>
        <w:tc>
          <w:tcPr>
            <w:tcW w:w="2000" w:type="dxa"/>
            <w:tcBorders>
              <w:bottom w:val="single" w:sz="8" w:space="0" w:color="000000"/>
              <w:right w:val="single" w:sz="8" w:space="0" w:color="000000"/>
            </w:tcBorders>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r>
      <w:tr>
        <w:tblPrEx>
          <w:tblW w:w="0" w:type="auto"/>
          <w:tblCellSpacing w:w="0" w:type="dxa"/>
          <w:tblLayout w:type="fixed"/>
          <w:tblCellMar>
            <w:top w:w="280" w:type="dxa"/>
            <w:left w:w="0" w:type="dxa"/>
            <w:bottom w:w="0" w:type="dxa"/>
            <w:right w:w="0" w:type="dxa"/>
          </w:tblCellMar>
          <w:tblLook w:val="05E0"/>
        </w:tblPrEx>
        <w:trPr>
          <w:tblCellSpacing w:w="0" w:type="dxa"/>
        </w:trPr>
        <w:tc>
          <w:tcPr>
            <w:tcW w:w="2000" w:type="dxa"/>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padding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c>
          <w:tcPr>
            <w:tcW w:w="7378" w:type="dxa"/>
            <w:gridSpan w:val="3"/>
            <w:vMerge/>
            <w:shd w:val="clear" w:color="auto" w:fill="61C1B1"/>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60" w:lineRule="atLeast"/>
              <w:ind w:left="0" w:right="0"/>
              <w:jc w:val="center"/>
              <w:textAlignment w:val="top"/>
              <w:rPr>
                <w:rStyle w:val="documentPARAGRAPHNAMEnamecellnamepaddingcell"/>
                <w:rFonts w:ascii="Open Sans" w:eastAsia="Open Sans" w:hAnsi="Open Sans" w:cs="Open Sans"/>
                <w:color w:val="050505"/>
                <w:sz w:val="20"/>
                <w:szCs w:val="20"/>
                <w:bdr w:val="none" w:sz="0" w:space="0" w:color="auto"/>
                <w:vertAlign w:val="baseline"/>
              </w:rPr>
            </w:pPr>
            <w:r>
              <w:rPr>
                <w:rStyle w:val="documentPARAGRAPHNAMEnamecellresumetitlecell"/>
                <w:rFonts w:ascii="Open Sans" w:eastAsia="Open Sans" w:hAnsi="Open Sans" w:cs="Open Sans"/>
                <w:color w:val="050505"/>
                <w:sz w:val="20"/>
                <w:szCs w:val="20"/>
                <w:bdr w:val="none" w:sz="0" w:space="0" w:color="auto"/>
                <w:shd w:val="clear" w:color="auto" w:fill="auto"/>
                <w:vertAlign w:val="baseline"/>
              </w:rPr>
              <w:t> </w:t>
            </w:r>
          </w:p>
        </w:tc>
        <w:tc>
          <w:tcPr>
            <w:tcW w:w="2000" w:type="dxa"/>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r>
    </w:tbl>
    <w:p>
      <w:pPr>
        <w:pStyle w:val="div"/>
        <w:pBdr>
          <w:top w:val="none" w:sz="0" w:space="0" w:color="auto"/>
          <w:left w:val="none" w:sz="0" w:space="0" w:color="auto"/>
          <w:bottom w:val="none" w:sz="0" w:space="0" w:color="auto"/>
          <w:right w:val="none" w:sz="0" w:space="0" w:color="auto"/>
        </w:pBdr>
        <w:spacing w:before="0" w:after="0" w:line="400" w:lineRule="exact"/>
        <w:ind w:left="0" w:right="0"/>
        <w:jc w:val="center"/>
        <w:rPr>
          <w:rFonts w:ascii="Open Sans" w:eastAsia="Open Sans" w:hAnsi="Open Sans" w:cs="Open Sans"/>
          <w:color w:val="050505"/>
          <w:sz w:val="20"/>
          <w:szCs w:val="20"/>
          <w:bdr w:val="none" w:sz="0" w:space="0" w:color="auto"/>
          <w:vertAlign w:val="baseline"/>
        </w:rPr>
      </w:pPr>
    </w:p>
    <w:p>
      <w:pPr>
        <w:pStyle w:val="documentskn-mlo4address"/>
        <w:pBdr>
          <w:top w:val="none" w:sz="0" w:space="0" w:color="auto"/>
          <w:left w:val="none" w:sz="0" w:space="0" w:color="auto"/>
          <w:bottom w:val="none" w:sz="0" w:space="0" w:color="auto"/>
          <w:right w:val="none" w:sz="0" w:space="0" w:color="auto"/>
        </w:pBdr>
        <w:spacing w:before="0"/>
        <w:ind w:left="0" w:right="0"/>
        <w:jc w:val="center"/>
        <w:rPr>
          <w:rFonts w:ascii="Open Sans" w:eastAsia="Open Sans" w:hAnsi="Open Sans" w:cs="Open Sans"/>
          <w:color w:val="000000"/>
          <w:sz w:val="20"/>
          <w:szCs w:val="20"/>
          <w:bdr w:val="none" w:sz="0" w:space="0" w:color="auto"/>
          <w:vertAlign w:val="baseline"/>
        </w:rPr>
      </w:pP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icon-row"/>
          <w:rFonts w:ascii="Open Sans" w:eastAsia="Open Sans" w:hAnsi="Open Sans" w:cs="Open Sans"/>
          <w:sz w:val="20"/>
          <w:szCs w:val="20"/>
        </w:rPr>
        <w:drawing>
          <wp:anchor simplePos="0" relativeHeight="251658240" behindDoc="0" locked="0" layoutInCell="1" allowOverlap="1">
            <wp:simplePos x="0" y="0"/>
            <wp:positionH relativeFrom="character">
              <wp:posOffset>0</wp:posOffset>
            </wp:positionH>
            <wp:positionV relativeFrom="line">
              <wp:posOffset>120706</wp:posOffset>
            </wp:positionV>
            <wp:extent cx="152832" cy="152923"/>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52832" cy="152923"/>
                    </a:xfrm>
                    <a:prstGeom prst="rect">
                      <a:avLst/>
                    </a:prstGeom>
                  </pic:spPr>
                </pic:pic>
              </a:graphicData>
            </a:graphic>
          </wp:anchor>
        </w:drawing>
      </w:r>
      <w:r>
        <w:rPr>
          <w:rStyle w:val="documentskn-mlo4icon-rownth-child1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w:t>
      </w:r>
      <w:r>
        <w:rPr>
          <w:rStyle w:val="documentskn-mlo4addressany"/>
          <w:rFonts w:ascii="Open Sans" w:eastAsia="Open Sans" w:hAnsi="Open Sans" w:cs="Open Sans"/>
          <w:sz w:val="20"/>
          <w:szCs w:val="20"/>
        </w:rPr>
        <w:t>+91</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98765</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43210</w:t>
      </w:r>
      <w:r>
        <w:rPr>
          <w:rStyle w:val="documentskn-mlo4ico-txt"/>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icon-row"/>
          <w:rFonts w:ascii="Open Sans" w:eastAsia="Open Sans" w:hAnsi="Open Sans" w:cs="Open Sans"/>
          <w:sz w:val="20"/>
          <w:szCs w:val="20"/>
        </w:rPr>
        <w:drawing>
          <wp:anchor simplePos="0" relativeHeight="251659264" behindDoc="0" locked="0" layoutInCell="1" allowOverlap="1">
            <wp:simplePos x="0" y="0"/>
            <wp:positionH relativeFrom="character">
              <wp:posOffset>0</wp:posOffset>
            </wp:positionH>
            <wp:positionV relativeFrom="line">
              <wp:posOffset>139743</wp:posOffset>
            </wp:positionV>
            <wp:extent cx="152832" cy="114849"/>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52832" cy="114849"/>
                    </a:xfrm>
                    <a:prstGeom prst="rect">
                      <a:avLst/>
                    </a:prstGeom>
                  </pic:spPr>
                </pic:pic>
              </a:graphicData>
            </a:graphic>
          </wp:anchor>
        </w:drawing>
      </w:r>
      <w:r>
        <w:rPr>
          <w:rStyle w:val="documentskn-mlo4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w:t>
      </w:r>
      <w:r>
        <w:rPr>
          <w:rStyle w:val="documentskn-mlo4addressany"/>
          <w:rFonts w:ascii="Open Sans" w:eastAsia="Open Sans" w:hAnsi="Open Sans" w:cs="Open Sans"/>
          <w:sz w:val="20"/>
          <w:szCs w:val="20"/>
        </w:rPr>
        <w:t>rohan.iyer@example.com</w:t>
      </w:r>
      <w:r>
        <w:rPr>
          <w:rStyle w:val="documentskn-mlo4ico-txt"/>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icon-row"/>
          <w:rFonts w:ascii="Open Sans" w:eastAsia="Open Sans" w:hAnsi="Open Sans" w:cs="Open Sans"/>
          <w:sz w:val="20"/>
          <w:szCs w:val="20"/>
        </w:rPr>
        <w:drawing>
          <wp:anchor simplePos="0" relativeHeight="251660288" behindDoc="0" locked="0" layoutInCell="1" allowOverlap="1">
            <wp:simplePos x="0" y="0"/>
            <wp:positionH relativeFrom="character">
              <wp:posOffset>0</wp:posOffset>
            </wp:positionH>
            <wp:positionV relativeFrom="line">
              <wp:posOffset>120706</wp:posOffset>
            </wp:positionV>
            <wp:extent cx="127463" cy="152923"/>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27463" cy="152923"/>
                    </a:xfrm>
                    <a:prstGeom prst="rect">
                      <a:avLst/>
                    </a:prstGeom>
                  </pic:spPr>
                </pic:pic>
              </a:graphicData>
            </a:graphic>
          </wp:anchor>
        </w:drawing>
      </w:r>
      <w:r>
        <w:rPr>
          <w:rStyle w:val="documentskn-mlo4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w:t>
      </w:r>
      <w:r>
        <w:rPr>
          <w:rStyle w:val="documentskn-mlo4addressany"/>
          <w:rFonts w:ascii="Open Sans" w:eastAsia="Open Sans" w:hAnsi="Open Sans" w:cs="Open Sans"/>
          <w:sz w:val="20"/>
          <w:szCs w:val="20"/>
        </w:rPr>
        <w:t>Pune</w:t>
      </w:r>
      <w:r>
        <w:rPr>
          <w:rStyle w:val="documentskn-mlo4addressany"/>
          <w:rFonts w:ascii="Open Sans" w:eastAsia="Open Sans" w:hAnsi="Open Sans" w:cs="Open Sans"/>
          <w:sz w:val="20"/>
          <w:szCs w:val="20"/>
        </w:rPr>
        <w:t>,</w:t>
      </w:r>
      <w:r>
        <w:rPr>
          <w:rStyle w:val="documentskn-mlo4ico-txt"/>
          <w:rFonts w:ascii="Open Sans" w:eastAsia="Open Sans" w:hAnsi="Open Sans" w:cs="Open Sans"/>
          <w:sz w:val="20"/>
          <w:szCs w:val="20"/>
        </w:rPr>
        <w:t> </w:t>
      </w:r>
      <w:r>
        <w:rPr>
          <w:rStyle w:val="documentskn-mlo4addressany"/>
          <w:rFonts w:ascii="Open Sans" w:eastAsia="Open Sans" w:hAnsi="Open Sans" w:cs="Open Sans"/>
          <w:sz w:val="20"/>
          <w:szCs w:val="20"/>
        </w:rPr>
        <w:t>Maharashtra</w:t>
      </w:r>
      <w:r>
        <w:rPr>
          <w:rStyle w:val="documentskn-mlo4ico-txt"/>
          <w:rFonts w:ascii="Open Sans" w:eastAsia="Open Sans" w:hAnsi="Open Sans" w:cs="Open Sans"/>
          <w:sz w:val="20"/>
          <w:szCs w:val="20"/>
        </w:rPr>
        <w:t> </w:t>
      </w:r>
      <w:r>
        <w:rPr>
          <w:rStyle w:val="documentskn-mlo4addressany"/>
          <w:rFonts w:ascii="Open Sans" w:eastAsia="Open Sans" w:hAnsi="Open Sans" w:cs="Open Sans"/>
          <w:sz w:val="20"/>
          <w:szCs w:val="20"/>
        </w:rPr>
        <w:t>411045</w:t>
      </w:r>
      <w:r>
        <w:rPr>
          <w:rStyle w:val="documentskn-mlo4ico-txt"/>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nth-last-child1"/>
          <w:rFonts w:ascii="Open Sans" w:eastAsia="Open Sans" w:hAnsi="Open Sans" w:cs="Open Sans"/>
          <w:sz w:val="20"/>
          <w:szCs w:val="20"/>
        </w:rPr>
        <w:t> </w:t>
      </w:r>
      <w:r>
        <w:rPr>
          <w:rStyle w:val="documentskn-mlo4icon-rownth-last-child1"/>
          <w:rFonts w:ascii="Open Sans" w:eastAsia="Open Sans" w:hAnsi="Open Sans" w:cs="Open Sans"/>
          <w:sz w:val="20"/>
          <w:szCs w:val="20"/>
        </w:rPr>
        <w:drawing>
          <wp:anchor simplePos="0" relativeHeight="251661312" behindDoc="0" locked="0" layoutInCell="1" allowOverlap="1">
            <wp:simplePos x="0" y="0"/>
            <wp:positionH relativeFrom="character">
              <wp:posOffset>0</wp:posOffset>
            </wp:positionH>
            <wp:positionV relativeFrom="line">
              <wp:posOffset>120706</wp:posOffset>
            </wp:positionV>
            <wp:extent cx="152832" cy="152923"/>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52832" cy="152923"/>
                    </a:xfrm>
                    <a:prstGeom prst="rect">
                      <a:avLst/>
                    </a:prstGeom>
                  </pic:spPr>
                </pic:pic>
              </a:graphicData>
            </a:graphic>
          </wp:anchor>
        </w:drawing>
      </w:r>
      <w:r>
        <w:rPr>
          <w:rStyle w:val="documentskn-mlo4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nth-last-child1"/>
          <w:rFonts w:ascii="Open Sans" w:eastAsia="Open Sans" w:hAnsi="Open Sans" w:cs="Open Sans"/>
          <w:sz w:val="20"/>
          <w:szCs w:val="20"/>
        </w:rPr>
        <w:t> </w:t>
      </w:r>
      <w:r>
        <w:rPr>
          <w:rStyle w:val="documentskn-mlo4addressany"/>
          <w:rFonts w:ascii="Open Sans" w:eastAsia="Open Sans" w:hAnsi="Open Sans" w:cs="Open Sans"/>
          <w:sz w:val="20"/>
          <w:szCs w:val="20"/>
        </w:rPr>
        <w:t>12</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August</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1993</w:t>
      </w:r>
      <w:r>
        <w:rPr>
          <w:rStyle w:val="documentskn-mlo4ico-txt"/>
          <w:rFonts w:ascii="Open Sans" w:eastAsia="Open Sans" w:hAnsi="Open Sans" w:cs="Open Sans"/>
          <w:sz w:val="20"/>
          <w:szCs w:val="20"/>
        </w:rPr>
        <w:t> </w:t>
      </w:r>
      <w:r>
        <w:rPr>
          <w:rStyle w:val="documentskn-mlo4addressany"/>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nth-last-child1"/>
          <w:rFonts w:ascii="Open Sans" w:eastAsia="Open Sans" w:hAnsi="Open Sans" w:cs="Open Sans"/>
          <w:sz w:val="20"/>
          <w:szCs w:val="20"/>
        </w:rPr>
        <w:t> </w:t>
      </w:r>
    </w:p>
    <w:p>
      <w:pPr>
        <w:pStyle w:val="div"/>
        <w:pBdr>
          <w:top w:val="none" w:sz="0" w:space="0" w:color="auto"/>
          <w:left w:val="none" w:sz="0" w:space="0" w:color="auto"/>
          <w:bottom w:val="none" w:sz="0" w:space="0" w:color="auto"/>
          <w:right w:val="none" w:sz="0" w:space="0" w:color="auto"/>
        </w:pBdr>
        <w:spacing w:before="0" w:after="0" w:line="400" w:lineRule="exact"/>
        <w:ind w:left="0" w:right="0"/>
        <w:jc w:val="center"/>
        <w:rPr>
          <w:rFonts w:ascii="Open Sans" w:eastAsia="Open Sans" w:hAnsi="Open Sans" w:cs="Open Sans"/>
          <w:color w:val="050505"/>
          <w:sz w:val="20"/>
          <w:szCs w:val="20"/>
          <w:bdr w:val="none" w:sz="0" w:space="0" w:color="auto"/>
          <w:vertAlign w:val="baseline"/>
        </w:rPr>
      </w:pP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61C1B1"/>
        </w:rPr>
        <w:t>   </w:t>
      </w:r>
      <w:r>
        <w:rPr>
          <w:rStyle w:val="span"/>
          <w:rFonts w:ascii="Barlow Condensed" w:eastAsia="Barlow Condensed" w:hAnsi="Barlow Condensed" w:cs="Barlow Condensed"/>
          <w:color w:val="FFFFFF"/>
          <w:shd w:val="clear" w:color="auto" w:fill="61C1B1"/>
        </w:rPr>
        <w:t>Professional Summary</w:t>
      </w:r>
      <w:r>
        <w:rPr>
          <w:rStyle w:val="documentheadingpadding"/>
          <w:color w:val="FFFFFF"/>
          <w:shd w:val="clear" w:color="auto" w:fill="61C1B1"/>
        </w:rPr>
        <w:t>   </w:t>
      </w:r>
      <w:r>
        <w:rPr>
          <w:rFonts w:ascii="Open Sans" w:eastAsia="Open Sans" w:hAnsi="Open Sans" w:cs="Open Sans"/>
          <w:color w:val="050505"/>
          <w:sz w:val="20"/>
          <w:szCs w:val="20"/>
          <w:bdr w:val="none" w:sz="0" w:space="0" w:color="auto"/>
          <w:vertAlign w:val="baseline"/>
        </w:rPr>
        <w:drawing>
          <wp:anchor simplePos="0" relativeHeight="251662336" behindDoc="1" locked="0" layoutInCell="1" allowOverlap="1">
            <wp:simplePos x="0" y="0"/>
            <wp:positionH relativeFrom="column">
              <wp:posOffset>0</wp:posOffset>
            </wp:positionH>
            <wp:positionV relativeFrom="paragraph">
              <wp:posOffset>184150</wp:posOffset>
            </wp:positionV>
            <wp:extent cx="7239000" cy="25400"/>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8"/>
                    <a:stretch>
                      <a:fillRect/>
                    </a:stretch>
                  </pic:blipFill>
                  <pic:spPr>
                    <a:xfrm>
                      <a:off x="0" y="0"/>
                      <a:ext cx="7239000" cy="25400"/>
                    </a:xfrm>
                    <a:prstGeom prst="rect">
                      <a:avLst/>
                    </a:prstGeom>
                  </pic:spPr>
                </pic:pic>
              </a:graphicData>
            </a:graphic>
          </wp:anchor>
        </w:drawing>
      </w:r>
    </w:p>
    <w:p>
      <w:pPr>
        <w:pStyle w:val="p"/>
        <w:pBdr>
          <w:top w:val="none" w:sz="0" w:space="14" w:color="auto"/>
          <w:left w:val="none" w:sz="0" w:space="0" w:color="auto"/>
          <w:bottom w:val="none" w:sz="0" w:space="0" w:color="auto"/>
          <w:right w:val="none" w:sz="0" w:space="0" w:color="auto"/>
        </w:pBdr>
        <w:spacing w:before="0" w:after="400" w:line="340" w:lineRule="atLeast"/>
        <w:ind w:left="0" w:right="0"/>
        <w:rPr>
          <w:rFonts w:ascii="Open Sans" w:eastAsia="Open Sans" w:hAnsi="Open Sans" w:cs="Open Sans"/>
          <w:color w:val="000000"/>
          <w:sz w:val="20"/>
          <w:szCs w:val="20"/>
          <w:bdr w:val="none" w:sz="0" w:space="0" w:color="auto"/>
          <w:vertAlign w:val="baseline"/>
        </w:rPr>
      </w:pPr>
      <w:r>
        <w:rPr>
          <w:rFonts w:ascii="Open Sans" w:eastAsia="Open Sans" w:hAnsi="Open Sans" w:cs="Open Sans"/>
          <w:color w:val="000000"/>
          <w:sz w:val="20"/>
          <w:szCs w:val="20"/>
          <w:bdr w:val="none" w:sz="0" w:space="0" w:color="auto"/>
          <w:vertAlign w:val="baseline"/>
        </w:rPr>
        <w:t>Experienced Business Intelligence System Analyst with expertise in SQL query development, data validation, and ETL process monitoring. Adept at cross-team coordination and user support, enhancing report accuracy and system performance. Ready to leverage skills in business requirement analysis and reporting support to drive data-driven decision-making in a new role.</w:t>
      </w: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61C1B1"/>
        </w:rPr>
        <w:t>   </w:t>
      </w:r>
      <w:r>
        <w:rPr>
          <w:rStyle w:val="span"/>
          <w:rFonts w:ascii="Barlow Condensed" w:eastAsia="Barlow Condensed" w:hAnsi="Barlow Condensed" w:cs="Barlow Condensed"/>
          <w:color w:val="FFFFFF"/>
          <w:shd w:val="clear" w:color="auto" w:fill="61C1B1"/>
        </w:rPr>
        <w:t>Skills</w:t>
      </w:r>
      <w:r>
        <w:rPr>
          <w:rStyle w:val="documentheadingpadding"/>
          <w:color w:val="FFFFFF"/>
          <w:shd w:val="clear" w:color="auto" w:fill="61C1B1"/>
        </w:rPr>
        <w:t>   </w:t>
      </w:r>
      <w:r>
        <w:rPr>
          <w:rFonts w:ascii="Open Sans" w:eastAsia="Open Sans" w:hAnsi="Open Sans" w:cs="Open Sans"/>
          <w:color w:val="050505"/>
          <w:sz w:val="20"/>
          <w:szCs w:val="20"/>
          <w:bdr w:val="none" w:sz="0" w:space="0" w:color="auto"/>
          <w:vertAlign w:val="baseline"/>
        </w:rPr>
        <w:drawing>
          <wp:anchor simplePos="0" relativeHeight="251663360" behindDoc="1" locked="0" layoutInCell="1" allowOverlap="1">
            <wp:simplePos x="0" y="0"/>
            <wp:positionH relativeFrom="column">
              <wp:posOffset>0</wp:posOffset>
            </wp:positionH>
            <wp:positionV relativeFrom="paragraph">
              <wp:posOffset>184150</wp:posOffset>
            </wp:positionV>
            <wp:extent cx="7239000" cy="25400"/>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8"/>
                    <a:stretch>
                      <a:fillRect/>
                    </a:stretch>
                  </pic:blipFill>
                  <pic:spPr>
                    <a:xfrm>
                      <a:off x="0" y="0"/>
                      <a:ext cx="7239000" cy="25400"/>
                    </a:xfrm>
                    <a:prstGeom prst="rect">
                      <a:avLst/>
                    </a:prstGeom>
                  </pic:spPr>
                </pic:pic>
              </a:graphicData>
            </a:graphic>
          </wp:anchor>
        </w:drawing>
      </w:r>
    </w:p>
    <w:p>
      <w:pPr>
        <w:pStyle w:val="div"/>
        <w:pBdr>
          <w:top w:val="none" w:sz="0" w:space="0" w:color="auto"/>
          <w:left w:val="none" w:sz="0" w:space="0" w:color="auto"/>
          <w:bottom w:val="none" w:sz="0" w:space="0" w:color="auto"/>
          <w:right w:val="none" w:sz="0" w:space="0" w:color="auto"/>
        </w:pBdr>
        <w:spacing w:before="0" w:after="0" w:line="400" w:lineRule="exact"/>
        <w:ind w:left="0" w:right="0"/>
        <w:rPr>
          <w:rFonts w:ascii="Open Sans" w:eastAsia="Open Sans" w:hAnsi="Open Sans" w:cs="Open Sans"/>
          <w:color w:val="050505"/>
          <w:sz w:val="20"/>
          <w:szCs w:val="20"/>
          <w:bdr w:val="none" w:sz="0" w:space="0" w:color="auto"/>
          <w:vertAlign w:val="baseline"/>
        </w:rPr>
      </w:pPr>
    </w:p>
    <w:tbl>
      <w:tblPr>
        <w:tblW w:w="11440" w:type="dxa"/>
        <w:jc w:val="left"/>
        <w:tblInd w:w="0" w:type="dxa"/>
        <w:tblCellMar>
          <w:left w:w="108" w:type="dxa"/>
          <w:right w:w="108" w:type="dxa"/>
        </w:tblCellMar>
      </w:tblPr>
      <w:tblGrid>
        <w:gridCol w:w="5718"/>
        <w:gridCol w:w="5722"/>
      </w:tblGrid>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1"/>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BI System Analysis</w:t>
            </w:r>
          </w:p>
        </w:tc>
        <w:tc>
          <w:tcPr>
            <w:tcW w:w="5720" w:type="dxa"/>
            <w:tcMar>
              <w:left w:w="0" w:type="dxa"/>
            </w:tcMar>
          </w:tcPr>
          <w:p>
            <w:pPr>
              <w:pStyle w:val="p"/>
              <w:numPr>
                <w:ilvl w:val="0"/>
                <w:numId w:val="2"/>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SQL Query Development</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3"/>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Data Validation and Reconciliation</w:t>
            </w:r>
          </w:p>
        </w:tc>
        <w:tc>
          <w:tcPr>
            <w:tcW w:w="5720" w:type="dxa"/>
            <w:tcMar>
              <w:left w:w="0" w:type="dxa"/>
            </w:tcMar>
          </w:tcPr>
          <w:p>
            <w:pPr>
              <w:pStyle w:val="p"/>
              <w:numPr>
                <w:ilvl w:val="0"/>
                <w:numId w:val="4"/>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ETL Process Monitoring</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5"/>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Reporting and Dashboard Support</w:t>
            </w:r>
          </w:p>
        </w:tc>
        <w:tc>
          <w:tcPr>
            <w:tcW w:w="5720" w:type="dxa"/>
            <w:tcMar>
              <w:left w:w="0" w:type="dxa"/>
            </w:tcMar>
          </w:tcPr>
          <w:p>
            <w:pPr>
              <w:pStyle w:val="p"/>
              <w:numPr>
                <w:ilvl w:val="0"/>
                <w:numId w:val="6"/>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Business Requirement Analysis</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7"/>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Data Quality Management</w:t>
            </w:r>
          </w:p>
        </w:tc>
        <w:tc>
          <w:tcPr>
            <w:tcW w:w="5720" w:type="dxa"/>
            <w:tcMar>
              <w:left w:w="0" w:type="dxa"/>
            </w:tcMar>
          </w:tcPr>
          <w:p>
            <w:pPr>
              <w:pStyle w:val="p"/>
              <w:numPr>
                <w:ilvl w:val="0"/>
                <w:numId w:val="8"/>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System Documentation</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9"/>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User Support and Training</w:t>
            </w:r>
          </w:p>
        </w:tc>
        <w:tc>
          <w:tcPr>
            <w:tcW w:w="5720" w:type="dxa"/>
            <w:tcMar>
              <w:left w:w="0" w:type="dxa"/>
            </w:tcMar>
          </w:tcPr>
          <w:p>
            <w:pPr>
              <w:pStyle w:val="p"/>
              <w:numPr>
                <w:ilvl w:val="0"/>
                <w:numId w:val="10"/>
              </w:numPr>
              <w:pBdr>
                <w:top w:val="none" w:sz="0" w:space="0" w:color="auto"/>
                <w:left w:val="none" w:sz="0" w:space="0" w:color="auto"/>
                <w:bottom w:val="none" w:sz="0" w:space="0" w:color="auto"/>
                <w:right w:val="none" w:sz="0" w:space="0" w:color="auto"/>
              </w:pBdr>
              <w:tabs>
                <w:tab w:val="left" w:pos="260"/>
              </w:tabs>
              <w:spacing w:before="60" w:after="40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Cross Team Coordination</w:t>
            </w:r>
          </w:p>
        </w:tc>
      </w:tr>
    </w:tbl>
    <w:tbl>
      <w:tblPr>
        <w:tblStyle w:val="documentskn-mlo4mid-section"/>
        <w:tblW w:w="0" w:type="auto"/>
        <w:tblCellSpacing w:w="0" w:type="dxa"/>
        <w:tblLayout w:type="fixed"/>
        <w:tblCellMar>
          <w:top w:w="0" w:type="dxa"/>
          <w:left w:w="0" w:type="dxa"/>
          <w:bottom w:w="0" w:type="dxa"/>
          <w:right w:w="0" w:type="dxa"/>
        </w:tblCellMar>
        <w:tblLook w:val="05E0"/>
      </w:tblPr>
      <w:tblGrid>
        <w:gridCol w:w="6780"/>
        <w:gridCol w:w="600"/>
        <w:gridCol w:w="605"/>
        <w:gridCol w:w="3455"/>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780" w:type="dxa"/>
            <w:noWrap w:val="0"/>
            <w:tcMar>
              <w:top w:w="0" w:type="dxa"/>
              <w:left w:w="0" w:type="dxa"/>
              <w:bottom w:w="0" w:type="dxa"/>
              <w:right w:w="0" w:type="dxa"/>
            </w:tcMar>
            <w:vAlign w:val="top"/>
            <w:hideMark/>
          </w:tcPr>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Style w:val="documentskn-mlo4mid-sectionleft-box"/>
                <w:rFonts w:ascii="Open Sans" w:eastAsia="Open Sans" w:hAnsi="Open Sans" w:cs="Open Sans"/>
                <w:color w:val="050505"/>
                <w:sz w:val="20"/>
                <w:szCs w:val="20"/>
                <w:bdr w:val="none" w:sz="0" w:space="0" w:color="auto"/>
                <w:vertAlign w:val="baseline"/>
              </w:rPr>
            </w:pPr>
            <w:r>
              <w:rPr>
                <w:rStyle w:val="documentheadingpadding"/>
                <w:color w:val="FFFFFF"/>
                <w:shd w:val="clear" w:color="auto" w:fill="61C1B1"/>
              </w:rPr>
              <w:t>   </w:t>
            </w:r>
            <w:r>
              <w:rPr>
                <w:rStyle w:val="span"/>
                <w:rFonts w:ascii="Barlow Condensed" w:eastAsia="Barlow Condensed" w:hAnsi="Barlow Condensed" w:cs="Barlow Condensed"/>
                <w:color w:val="FFFFFF"/>
                <w:shd w:val="clear" w:color="auto" w:fill="61C1B1"/>
              </w:rPr>
              <w:t>Experience</w:t>
            </w:r>
            <w:r>
              <w:rPr>
                <w:rStyle w:val="documentheadingpadding"/>
                <w:color w:val="FFFFFF"/>
                <w:shd w:val="clear" w:color="auto" w:fill="61C1B1"/>
              </w:rPr>
              <w:t>   </w:t>
            </w:r>
            <w:r>
              <w:rPr>
                <w:rStyle w:val="documentskn-mlo4mid-sectionleft-box"/>
                <w:rFonts w:ascii="Open Sans" w:eastAsia="Open Sans" w:hAnsi="Open Sans" w:cs="Open Sans"/>
                <w:color w:val="050505"/>
                <w:sz w:val="20"/>
                <w:szCs w:val="20"/>
                <w:bdr w:val="none" w:sz="0" w:space="0" w:color="auto"/>
                <w:vertAlign w:val="baseline"/>
              </w:rPr>
              <w:drawing>
                <wp:anchor simplePos="0" relativeHeight="251664384" behindDoc="1" locked="0" layoutInCell="1" allowOverlap="1">
                  <wp:simplePos x="0" y="0"/>
                  <wp:positionH relativeFrom="column">
                    <wp:posOffset>0</wp:posOffset>
                  </wp:positionH>
                  <wp:positionV relativeFrom="paragraph">
                    <wp:posOffset>184150</wp:posOffset>
                  </wp:positionV>
                  <wp:extent cx="4305300" cy="25400"/>
                  <wp:wrapNone/>
                  <wp:docPr id="10001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0"/>
                          </pic:cNvPicPr>
                        </pic:nvPicPr>
                        <pic:blipFill>
                          <a:blip xmlns:r="http://schemas.openxmlformats.org/officeDocument/2006/relationships" r:embed="rId8"/>
                          <a:stretch>
                            <a:fillRect/>
                          </a:stretch>
                        </pic:blipFill>
                        <pic:spPr>
                          <a:xfrm>
                            <a:off x="0" y="0"/>
                            <a:ext cx="4305300" cy="25400"/>
                          </a:xfrm>
                          <a:prstGeom prst="rect">
                            <a:avLst/>
                          </a:prstGeom>
                        </pic:spPr>
                      </pic:pic>
                    </a:graphicData>
                  </a:graphic>
                </wp:anchor>
              </w:drawing>
            </w:r>
          </w:p>
          <w:tbl>
            <w:tblPr>
              <w:tblStyle w:val="documentskn-mlo4firstparagraphparagraph"/>
              <w:tblW w:w="0" w:type="auto"/>
              <w:tblCellSpacing w:w="0" w:type="dxa"/>
              <w:tblLayout w:type="fixed"/>
              <w:tblCellMar>
                <w:top w:w="280" w:type="dxa"/>
                <w:left w:w="0" w:type="dxa"/>
                <w:bottom w:w="0" w:type="dxa"/>
                <w:right w:w="0" w:type="dxa"/>
              </w:tblCellMar>
              <w:tblLook w:val="05E0"/>
            </w:tblPr>
            <w:tblGrid>
              <w:gridCol w:w="2000"/>
              <w:gridCol w:w="500"/>
              <w:gridCol w:w="4280"/>
            </w:tblGrid>
            <w:tr>
              <w:tblPrEx>
                <w:tblW w:w="0" w:type="auto"/>
                <w:tblCellSpacing w:w="0" w:type="dxa"/>
                <w:tblLayout w:type="fixed"/>
                <w:tblCellMar>
                  <w:top w:w="280" w:type="dxa"/>
                  <w:left w:w="0" w:type="dxa"/>
                  <w:bottom w:w="0" w:type="dxa"/>
                  <w:right w:w="0" w:type="dxa"/>
                </w:tblCellMar>
                <w:tblLook w:val="05E0"/>
              </w:tblPrEx>
              <w:trPr>
                <w:tblCellSpacing w:w="0" w:type="dxa"/>
              </w:trPr>
              <w:tc>
                <w:tcPr>
                  <w:tcW w:w="2000" w:type="dxa"/>
                  <w:noWrap w:val="0"/>
                  <w:tcMar>
                    <w:top w:w="44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Jul 2018</w:t>
                  </w:r>
                  <w:r>
                    <w:rPr>
                      <w:rStyle w:val="span"/>
                      <w:rFonts w:ascii="Open Sans" w:eastAsia="Open Sans" w:hAnsi="Open Sans" w:cs="Open Sans"/>
                      <w:color w:val="050505"/>
                      <w:sz w:val="20"/>
                      <w:szCs w:val="20"/>
                    </w:rPr>
                    <w:t xml:space="preserve"> - </w:t>
                  </w:r>
                  <w:r>
                    <w:rPr>
                      <w:rStyle w:val="span"/>
                      <w:rFonts w:ascii="Open Sans" w:eastAsia="Open Sans" w:hAnsi="Open Sans" w:cs="Open Sans"/>
                      <w:color w:val="050505"/>
                      <w:sz w:val="20"/>
                      <w:szCs w:val="20"/>
                    </w:rPr>
                    <w:t>Dec 2020</w:t>
                  </w:r>
                </w:p>
              </w:tc>
              <w:tc>
                <w:tcPr>
                  <w:tcW w:w="500" w:type="dxa"/>
                  <w:noWrap w:val="0"/>
                  <w:tcMar>
                    <w:top w:w="40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p>
              </w:tc>
              <w:tc>
                <w:tcPr>
                  <w:tcW w:w="4280" w:type="dxa"/>
                  <w:tcMar>
                    <w:top w:w="400" w:type="dxa"/>
                    <w:left w:w="0" w:type="dxa"/>
                    <w:bottom w:w="0" w:type="dxa"/>
                    <w:right w:w="0" w:type="dxa"/>
                  </w:tcMar>
                  <w:vAlign w:val="top"/>
                  <w:hideMark/>
                </w:tcPr>
                <w:p>
                  <w:pPr>
                    <w:pStyle w:val="documentskn-mlo4disp-block"/>
                    <w:pBdr>
                      <w:bottom w:val="none" w:sz="0" w:space="2" w:color="auto"/>
                    </w:pBdr>
                    <w:spacing w:before="0" w:line="260" w:lineRule="atLeast"/>
                    <w:ind w:left="0" w:right="0"/>
                    <w:rPr>
                      <w:rStyle w:val="documentfirstparagraphparagraphparagraphTablediv"/>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aps/>
                      <w:color w:val="61C1B1"/>
                      <w:sz w:val="20"/>
                      <w:szCs w:val="20"/>
                    </w:rPr>
                    <w:t>Business Intelligence Analyst</w:t>
                  </w:r>
                  <w:r>
                    <w:rPr>
                      <w:rStyle w:val="documentfirstparagraphparagraphparagraphTablediv"/>
                      <w:rFonts w:ascii="Open Sans" w:eastAsia="Open Sans" w:hAnsi="Open Sans" w:cs="Open Sans"/>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260" w:lineRule="atLeast"/>
                    <w:ind w:left="0" w:right="0"/>
                    <w:rPr>
                      <w:rStyle w:val="documentfirstparagraphparagraphparagraphTable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Tata Consultancy Services</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Kochi</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Kerala</w:t>
                  </w:r>
                </w:p>
                <w:p>
                  <w:pPr>
                    <w:pStyle w:val="documentskn-mlo4sec-exprulli"/>
                    <w:numPr>
                      <w:ilvl w:val="0"/>
                      <w:numId w:val="11"/>
                    </w:numPr>
                    <w:pBdr>
                      <w:left w:val="none" w:sz="0" w:space="3" w:color="auto"/>
                      <w:bottom w:val="none" w:sz="0" w:space="3" w:color="auto"/>
                    </w:pBdr>
                    <w:spacing w:before="240"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Analyzed reporting requirements and converted business needs into technical specifications for BI systems.</w:t>
                  </w:r>
                </w:p>
                <w:p>
                  <w:pPr>
                    <w:pStyle w:val="documentskn-mlo4sec-exprulli"/>
                    <w:numPr>
                      <w:ilvl w:val="0"/>
                      <w:numId w:val="11"/>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Developed SQL queries to extract and validate data from multiple transactional systems.</w:t>
                  </w:r>
                </w:p>
                <w:p>
                  <w:pPr>
                    <w:pStyle w:val="documentskn-mlo4sec-exprulli"/>
                    <w:numPr>
                      <w:ilvl w:val="0"/>
                      <w:numId w:val="11"/>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Supported daily report generation and resolved data inconsistencies in coordination with data teams.</w:t>
                  </w:r>
                </w:p>
                <w:p>
                  <w:pPr>
                    <w:pStyle w:val="documentskn-mlo4sec-exprulli"/>
                    <w:numPr>
                      <w:ilvl w:val="0"/>
                      <w:numId w:val="11"/>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Monitored ETL job failures and worked with engineers to ensure timely data availability.</w:t>
                  </w:r>
                </w:p>
                <w:p>
                  <w:pPr>
                    <w:pStyle w:val="documentskn-mlo4sec-exprulli"/>
                    <w:numPr>
                      <w:ilvl w:val="0"/>
                      <w:numId w:val="11"/>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Maintained system documentation including data dictionaries and reporting logic.</w:t>
                  </w:r>
                </w:p>
                <w:p>
                  <w:pPr>
                    <w:pStyle w:val="documentskn-mlo4sec-exprulli"/>
                    <w:numPr>
                      <w:ilvl w:val="0"/>
                      <w:numId w:val="11"/>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Provided user support for BI tools and addressed access or performance related issues.</w:t>
                  </w:r>
                </w:p>
                <w:p>
                  <w:pPr>
                    <w:pStyle w:val="documentskn-mlo4sec-exprullinth-last-child1"/>
                    <w:numPr>
                      <w:ilvl w:val="0"/>
                      <w:numId w:val="11"/>
                    </w:numPr>
                    <w:pBdr>
                      <w:left w:val="none" w:sz="0" w:space="3" w:color="auto"/>
                    </w:pBdr>
                    <w:spacing w:after="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Assisted senior analysts in improving report accuracy and turnaround time.</w:t>
                  </w:r>
                </w:p>
              </w:tc>
            </w:tr>
          </w:tbl>
          <w:p>
            <w:pPr>
              <w:rPr>
                <w:vanish/>
              </w:rPr>
            </w:pPr>
          </w:p>
          <w:tbl>
            <w:tblPr>
              <w:tblStyle w:val="documentskn-mlo4sec-exprparagraph"/>
              <w:tblW w:w="0" w:type="auto"/>
              <w:tblCellSpacing w:w="0" w:type="dxa"/>
              <w:tblLayout w:type="fixed"/>
              <w:tblCellMar>
                <w:top w:w="260" w:type="dxa"/>
                <w:left w:w="0" w:type="dxa"/>
                <w:bottom w:w="0" w:type="dxa"/>
                <w:right w:w="0" w:type="dxa"/>
              </w:tblCellMar>
              <w:tblLook w:val="05E0"/>
            </w:tblPr>
            <w:tblGrid>
              <w:gridCol w:w="2000"/>
              <w:gridCol w:w="500"/>
              <w:gridCol w:w="4280"/>
            </w:tblGrid>
            <w:tr>
              <w:tblPrEx>
                <w:tblW w:w="0" w:type="auto"/>
                <w:tblCellSpacing w:w="0" w:type="dxa"/>
                <w:tblLayout w:type="fixed"/>
                <w:tblCellMar>
                  <w:top w:w="260" w:type="dxa"/>
                  <w:left w:w="0" w:type="dxa"/>
                  <w:bottom w:w="0" w:type="dxa"/>
                  <w:right w:w="0" w:type="dxa"/>
                </w:tblCellMar>
                <w:tblLook w:val="05E0"/>
              </w:tblPrEx>
              <w:trPr>
                <w:tblCellSpacing w:w="0" w:type="dxa"/>
              </w:trPr>
              <w:tc>
                <w:tcPr>
                  <w:tcW w:w="2000" w:type="dxa"/>
                  <w:noWrap w:val="0"/>
                  <w:tcMar>
                    <w:top w:w="44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Jan 2021</w:t>
                  </w:r>
                  <w:r>
                    <w:rPr>
                      <w:rStyle w:val="span"/>
                      <w:rFonts w:ascii="Open Sans" w:eastAsia="Open Sans" w:hAnsi="Open Sans" w:cs="Open Sans"/>
                      <w:color w:val="050505"/>
                      <w:sz w:val="20"/>
                      <w:szCs w:val="20"/>
                    </w:rPr>
                    <w:t xml:space="preserve"> - </w:t>
                  </w:r>
                  <w:r>
                    <w:rPr>
                      <w:rStyle w:val="span"/>
                      <w:rFonts w:ascii="Open Sans" w:eastAsia="Open Sans" w:hAnsi="Open Sans" w:cs="Open Sans"/>
                      <w:color w:val="050505"/>
                      <w:sz w:val="20"/>
                      <w:szCs w:val="20"/>
                    </w:rPr>
                    <w:t>Present</w:t>
                  </w:r>
                </w:p>
              </w:tc>
              <w:tc>
                <w:tcPr>
                  <w:tcW w:w="500" w:type="dxa"/>
                  <w:noWrap w:val="0"/>
                  <w:tcMar>
                    <w:top w:w="44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p>
              </w:tc>
              <w:tc>
                <w:tcPr>
                  <w:tcW w:w="4280" w:type="dxa"/>
                  <w:tcMar>
                    <w:top w:w="440" w:type="dxa"/>
                    <w:left w:w="0" w:type="dxa"/>
                    <w:bottom w:w="0" w:type="dxa"/>
                    <w:right w:w="0" w:type="dxa"/>
                  </w:tcMar>
                  <w:vAlign w:val="top"/>
                  <w:hideMark/>
                </w:tcPr>
                <w:p>
                  <w:pPr>
                    <w:pStyle w:val="documentskn-mlo4disp-block"/>
                    <w:pBdr>
                      <w:bottom w:val="none" w:sz="0" w:space="2" w:color="auto"/>
                    </w:pBdr>
                    <w:spacing w:before="0" w:line="260" w:lineRule="atLeast"/>
                    <w:ind w:left="0" w:right="0"/>
                    <w:rPr>
                      <w:rStyle w:val="documentsec-exprparagraphTableany"/>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aps/>
                      <w:color w:val="61C1B1"/>
                      <w:sz w:val="20"/>
                      <w:szCs w:val="20"/>
                    </w:rPr>
                    <w:t>Business Intelligence System Analyst</w:t>
                  </w:r>
                  <w:r>
                    <w:rPr>
                      <w:rStyle w:val="documentsec-exprparagraphTableany"/>
                      <w:rFonts w:ascii="Open Sans" w:eastAsia="Open Sans" w:hAnsi="Open Sans" w:cs="Open Sans"/>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260" w:lineRule="atLeast"/>
                    <w:ind w:left="0" w:right="0"/>
                    <w:rPr>
                      <w:rStyle w:val="documentsec-exprparagraphTableany"/>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Infosys Limited</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Mysuru</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Karnataka</w:t>
                  </w:r>
                </w:p>
                <w:p>
                  <w:pPr>
                    <w:pStyle w:val="documentskn-mlo4sec-exprulli"/>
                    <w:numPr>
                      <w:ilvl w:val="0"/>
                      <w:numId w:val="12"/>
                    </w:numPr>
                    <w:pBdr>
                      <w:left w:val="none" w:sz="0" w:space="3" w:color="auto"/>
                      <w:bottom w:val="none" w:sz="0" w:space="3" w:color="auto"/>
                    </w:pBdr>
                    <w:spacing w:before="240"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Led system analysis for BI platforms supporting finance, operations, and sales reporting.</w:t>
                  </w:r>
                </w:p>
                <w:p>
                  <w:pPr>
                    <w:pStyle w:val="documentskn-mlo4sec-exprulli"/>
                    <w:numPr>
                      <w:ilvl w:val="0"/>
                      <w:numId w:val="12"/>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Reviewed data pipelines to identify gaps impacting report accuracy and system performance.</w:t>
                  </w:r>
                </w:p>
                <w:p>
                  <w:pPr>
                    <w:pStyle w:val="documentskn-mlo4sec-exprulli"/>
                    <w:numPr>
                      <w:ilvl w:val="0"/>
                      <w:numId w:val="12"/>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Worked closely with stakeholders to refine reporting requirements and change requests.</w:t>
                  </w:r>
                </w:p>
                <w:p>
                  <w:pPr>
                    <w:pStyle w:val="documentskn-mlo4sec-exprulli"/>
                    <w:numPr>
                      <w:ilvl w:val="0"/>
                      <w:numId w:val="12"/>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Performed data reconciliation checks between source systems and reporting layers.</w:t>
                  </w:r>
                </w:p>
                <w:p>
                  <w:pPr>
                    <w:pStyle w:val="documentskn-mlo4sec-exprulli"/>
                    <w:numPr>
                      <w:ilvl w:val="0"/>
                      <w:numId w:val="12"/>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Supported BI system upgrades and coordinated testing activities across teams.</w:t>
                  </w:r>
                </w:p>
                <w:p>
                  <w:pPr>
                    <w:pStyle w:val="documentskn-mlo4sec-exprulli"/>
                    <w:numPr>
                      <w:ilvl w:val="0"/>
                      <w:numId w:val="12"/>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Prepared operational dashboards and ensured regular refresh schedules were maintained.</w:t>
                  </w:r>
                </w:p>
                <w:p>
                  <w:pPr>
                    <w:pStyle w:val="documentskn-mlo4sec-exprullinth-last-child1"/>
                    <w:numPr>
                      <w:ilvl w:val="0"/>
                      <w:numId w:val="12"/>
                    </w:numPr>
                    <w:pBdr>
                      <w:left w:val="none" w:sz="0" w:space="3" w:color="auto"/>
                    </w:pBdr>
                    <w:spacing w:after="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Trained business users on report usage and basic data interpretation.</w:t>
                  </w:r>
                </w:p>
              </w:tc>
            </w:tr>
          </w:tbl>
          <w:p>
            <w:pPr>
              <w:rPr>
                <w:rStyle w:val="documentskn-mlo4mid-sectionleft-box"/>
                <w:rFonts w:ascii="Open Sans" w:eastAsia="Open Sans" w:hAnsi="Open Sans" w:cs="Open Sans"/>
                <w:color w:val="050505"/>
                <w:sz w:val="20"/>
                <w:szCs w:val="20"/>
                <w:bdr w:val="none" w:sz="0" w:space="0" w:color="auto"/>
                <w:vertAlign w:val="baseline"/>
              </w:rPr>
            </w:pPr>
          </w:p>
        </w:tc>
        <w:tc>
          <w:tcPr>
            <w:tcW w:w="600" w:type="dxa"/>
            <w:noWrap w:val="0"/>
            <w:tcMar>
              <w:top w:w="0" w:type="dxa"/>
              <w:left w:w="0" w:type="dxa"/>
              <w:bottom w:w="0" w:type="dxa"/>
              <w:right w:w="0" w:type="dxa"/>
            </w:tcMar>
            <w:vAlign w:val="top"/>
            <w:hideMark/>
          </w:tcPr>
          <w:p>
            <w:pPr>
              <w:pStyle w:val="documentskn-mlo4mid-sectionleftmidcellParagraph"/>
              <w:pBdr>
                <w:top w:val="none" w:sz="0" w:space="0" w:color="auto"/>
                <w:left w:val="none" w:sz="0" w:space="0" w:color="auto"/>
                <w:bottom w:val="none" w:sz="0" w:space="0" w:color="auto"/>
                <w:right w:val="none" w:sz="0" w:space="0" w:color="auto"/>
              </w:pBdr>
              <w:spacing w:line="260" w:lineRule="atLeast"/>
              <w:ind w:left="0" w:right="0"/>
              <w:textAlignment w:val="auto"/>
              <w:rPr>
                <w:rStyle w:val="documentskn-mlo4mid-sectionleftmidcell"/>
                <w:rFonts w:ascii="Open Sans" w:eastAsia="Open Sans" w:hAnsi="Open Sans" w:cs="Open Sans"/>
                <w:color w:val="050505"/>
                <w:sz w:val="20"/>
                <w:szCs w:val="20"/>
                <w:bdr w:val="none" w:sz="0" w:space="0" w:color="auto"/>
                <w:vertAlign w:val="baseline"/>
              </w:rPr>
            </w:pPr>
          </w:p>
        </w:tc>
        <w:tc>
          <w:tcPr>
            <w:tcW w:w="605" w:type="dxa"/>
            <w:tcBorders>
              <w:left w:val="single" w:sz="4" w:space="0" w:color="000000"/>
            </w:tcBorders>
            <w:tcMar>
              <w:top w:w="0" w:type="dxa"/>
              <w:left w:w="0" w:type="dxa"/>
              <w:bottom w:w="0" w:type="dxa"/>
              <w:right w:w="0" w:type="dxa"/>
            </w:tcMar>
            <w:vAlign w:val="top"/>
            <w:hideMark/>
          </w:tcPr>
          <w:p>
            <w:pPr>
              <w:pStyle w:val="documentskn-mlo4mid-sectionleftmidcellParagraph"/>
              <w:pBdr>
                <w:top w:val="none" w:sz="0" w:space="0" w:color="auto"/>
                <w:left w:val="none" w:sz="0" w:space="0" w:color="auto"/>
                <w:bottom w:val="none" w:sz="0" w:space="0" w:color="auto"/>
                <w:right w:val="none" w:sz="0" w:space="0" w:color="auto"/>
              </w:pBdr>
              <w:spacing w:line="260" w:lineRule="atLeast"/>
              <w:ind w:left="0" w:right="0"/>
              <w:textAlignment w:val="auto"/>
              <w:rPr>
                <w:rStyle w:val="documentskn-mlo4mid-sectionleftmidcell"/>
                <w:rFonts w:ascii="Open Sans" w:eastAsia="Open Sans" w:hAnsi="Open Sans" w:cs="Open Sans"/>
                <w:color w:val="050505"/>
                <w:sz w:val="20"/>
                <w:szCs w:val="20"/>
                <w:bdr w:val="none" w:sz="0" w:space="0" w:color="auto"/>
                <w:vertAlign w:val="baseline"/>
              </w:rPr>
            </w:pPr>
          </w:p>
        </w:tc>
        <w:tc>
          <w:tcPr>
            <w:tcW w:w="3455" w:type="dxa"/>
            <w:tcMar>
              <w:top w:w="0" w:type="dxa"/>
              <w:left w:w="0" w:type="dxa"/>
              <w:bottom w:w="0" w:type="dxa"/>
              <w:right w:w="0" w:type="dxa"/>
            </w:tcMar>
            <w:vAlign w:val="top"/>
            <w:hideMark/>
          </w:tcPr>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Style w:val="documentskn-mlo4mid-sectiondiv"/>
                <w:rFonts w:ascii="Open Sans" w:eastAsia="Open Sans" w:hAnsi="Open Sans" w:cs="Open Sans"/>
                <w:color w:val="050505"/>
                <w:sz w:val="20"/>
                <w:szCs w:val="20"/>
                <w:bdr w:val="none" w:sz="0" w:space="0" w:color="auto"/>
                <w:vertAlign w:val="baseline"/>
              </w:rPr>
            </w:pPr>
            <w:r>
              <w:rPr>
                <w:rStyle w:val="documentheadingpadding"/>
                <w:color w:val="FFFFFF"/>
                <w:shd w:val="clear" w:color="auto" w:fill="61C1B1"/>
              </w:rPr>
              <w:t>   </w:t>
            </w:r>
            <w:r>
              <w:rPr>
                <w:rStyle w:val="span"/>
                <w:rFonts w:ascii="Barlow Condensed" w:eastAsia="Barlow Condensed" w:hAnsi="Barlow Condensed" w:cs="Barlow Condensed"/>
                <w:color w:val="FFFFFF"/>
                <w:shd w:val="clear" w:color="auto" w:fill="61C1B1"/>
              </w:rPr>
              <w:t>Education</w:t>
            </w:r>
            <w:r>
              <w:rPr>
                <w:rStyle w:val="documentheadingpadding"/>
                <w:color w:val="FFFFFF"/>
                <w:shd w:val="clear" w:color="auto" w:fill="61C1B1"/>
              </w:rPr>
              <w:t>   </w:t>
            </w:r>
            <w:r>
              <w:rPr>
                <w:rStyle w:val="documentskn-mlo4mid-sectiondiv"/>
                <w:rFonts w:ascii="Open Sans" w:eastAsia="Open Sans" w:hAnsi="Open Sans" w:cs="Open Sans"/>
                <w:color w:val="050505"/>
                <w:sz w:val="20"/>
                <w:szCs w:val="20"/>
                <w:bdr w:val="none" w:sz="0" w:space="0" w:color="auto"/>
                <w:vertAlign w:val="baseline"/>
              </w:rPr>
              <w:drawing>
                <wp:anchor simplePos="0" relativeHeight="251665408" behindDoc="1" locked="0" layoutInCell="1" allowOverlap="1">
                  <wp:simplePos x="0" y="0"/>
                  <wp:positionH relativeFrom="column">
                    <wp:posOffset>0</wp:posOffset>
                  </wp:positionH>
                  <wp:positionV relativeFrom="paragraph">
                    <wp:posOffset>184150</wp:posOffset>
                  </wp:positionV>
                  <wp:extent cx="2193925" cy="25400"/>
                  <wp:wrapNone/>
                  <wp:docPr id="10001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0"/>
                          </pic:cNvPicPr>
                        </pic:nvPicPr>
                        <pic:blipFill>
                          <a:blip xmlns:r="http://schemas.openxmlformats.org/officeDocument/2006/relationships" r:embed="rId8"/>
                          <a:stretch>
                            <a:fillRect/>
                          </a:stretch>
                        </pic:blipFill>
                        <pic:spPr>
                          <a:xfrm>
                            <a:off x="0" y="0"/>
                            <a:ext cx="2193925" cy="25400"/>
                          </a:xfrm>
                          <a:prstGeom prst="rect">
                            <a:avLst/>
                          </a:prstGeom>
                        </pic:spPr>
                      </pic:pic>
                    </a:graphicData>
                  </a:graphic>
                </wp:anchor>
              </w:drawing>
            </w:r>
          </w:p>
          <w:p>
            <w:pPr>
              <w:pStyle w:val="div"/>
              <w:pBdr>
                <w:top w:val="none" w:sz="0" w:space="0" w:color="auto"/>
                <w:left w:val="none" w:sz="0" w:space="0" w:color="auto"/>
                <w:bottom w:val="none" w:sz="0" w:space="0" w:color="auto"/>
                <w:right w:val="none" w:sz="0" w:space="0" w:color="auto"/>
              </w:pBdr>
              <w:spacing w:before="0" w:after="0" w:line="400" w:lineRule="exact"/>
              <w:ind w:left="0" w:right="0"/>
              <w:rPr>
                <w:rStyle w:val="documentskn-mlo4mid-sectiondiv"/>
                <w:rFonts w:ascii="Open Sans" w:eastAsia="Open Sans" w:hAnsi="Open Sans" w:cs="Open Sans"/>
                <w:color w:val="050505"/>
                <w:sz w:val="20"/>
                <w:szCs w:val="20"/>
                <w:bdr w:val="none" w:sz="0" w:space="0" w:color="auto"/>
                <w:vertAlign w:val="baseline"/>
              </w:rPr>
            </w:pPr>
            <w:r>
              <w:rPr>
                <w:rStyle w:val="documentskn-mlo4mid-sectiondiv"/>
                <w:rFonts w:ascii="Open Sans" w:eastAsia="Open Sans" w:hAnsi="Open Sans" w:cs="Open Sans"/>
                <w:color w:val="050505"/>
                <w:sz w:val="20"/>
                <w:szCs w:val="20"/>
                <w:bdr w:val="none" w:sz="0" w:space="0" w:color="auto"/>
                <w:vertAlign w:val="baseline"/>
              </w:rPr>
              <w:t> </w:t>
            </w:r>
          </w:p>
          <w:p>
            <w:pPr>
              <w:pStyle w:val="documentskn-mlo4disp-block"/>
              <w:spacing w:before="0" w:after="60" w:line="260" w:lineRule="atLeast"/>
              <w:ind w:left="0" w:right="0"/>
              <w:rPr>
                <w:rStyle w:val="span"/>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olor w:val="050505"/>
                <w:sz w:val="20"/>
                <w:szCs w:val="20"/>
              </w:rPr>
              <w:t>Mar 2008</w:t>
            </w:r>
            <w:r>
              <w:rPr>
                <w:rStyle w:val="span"/>
                <w:rFonts w:ascii="Open Sans" w:eastAsia="Open Sans" w:hAnsi="Open Sans" w:cs="Open Sans"/>
                <w:color w:val="050505"/>
                <w:sz w:val="20"/>
                <w:szCs w:val="20"/>
                <w:bdr w:val="none" w:sz="0" w:space="0" w:color="auto"/>
                <w:vertAlign w:val="baseline"/>
              </w:rPr>
              <w:t xml:space="preserve"> </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pan"/>
                <w:rFonts w:ascii="Open Sans" w:eastAsia="Open Sans" w:hAnsi="Open Sans" w:cs="Open Sans"/>
                <w:b/>
                <w:bCs/>
                <w:caps/>
                <w:color w:val="61C1B1"/>
                <w:spacing w:val="20"/>
                <w:sz w:val="20"/>
                <w:szCs w:val="20"/>
              </w:rPr>
            </w:pPr>
            <w:r>
              <w:rPr>
                <w:rStyle w:val="span"/>
                <w:rFonts w:ascii="Open Sans" w:eastAsia="Open Sans" w:hAnsi="Open Sans" w:cs="Open Sans"/>
                <w:b/>
                <w:bCs/>
                <w:caps/>
                <w:color w:val="61C1B1"/>
                <w:spacing w:val="20"/>
                <w:sz w:val="20"/>
                <w:szCs w:val="20"/>
              </w:rPr>
              <w:t>10th Standard</w:t>
            </w:r>
            <w:r>
              <w:rPr>
                <w:rStyle w:val="documentskn-mlo4txt-bold"/>
                <w:rFonts w:ascii="Open Sans" w:eastAsia="Open Sans" w:hAnsi="Open Sans" w:cs="Open Sans"/>
                <w:b/>
                <w:bCs/>
                <w:caps/>
                <w:color w:val="61C1B1"/>
                <w:sz w:val="20"/>
                <w:szCs w:val="20"/>
              </w:rPr>
              <w:t xml:space="preserve"> </w:t>
            </w:r>
          </w:p>
          <w:p>
            <w:pPr>
              <w:pStyle w:val="documentskn-mlo4disp-block"/>
              <w:spacing w:before="0" w:after="60" w:line="260" w:lineRule="atLeast"/>
              <w:ind w:left="0" w:right="0"/>
              <w:rPr>
                <w:rStyle w:val="documentskn-mlo4mid-section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St. Joseph's High School</w:t>
            </w:r>
            <w:r>
              <w:rPr>
                <w:rStyle w:val="span"/>
                <w:rFonts w:ascii="Open Sans" w:eastAsia="Open Sans" w:hAnsi="Open Sans" w:cs="Open Sans"/>
                <w:color w:val="050505"/>
                <w:sz w:val="20"/>
                <w:szCs w:val="20"/>
              </w:rPr>
              <w:t xml:space="preserve">, </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Kerala</w:t>
            </w:r>
          </w:p>
          <w:p>
            <w:pPr>
              <w:pStyle w:val="div"/>
              <w:pBdr>
                <w:top w:val="none" w:sz="0" w:space="0" w:color="auto"/>
                <w:left w:val="none" w:sz="0" w:space="0" w:color="auto"/>
                <w:bottom w:val="none" w:sz="0" w:space="0" w:color="auto"/>
                <w:right w:val="none" w:sz="0" w:space="0" w:color="auto"/>
              </w:pBdr>
              <w:spacing w:before="0" w:after="0" w:line="440" w:lineRule="exact"/>
              <w:ind w:left="0" w:right="0"/>
              <w:rPr>
                <w:rStyle w:val="documentskn-mlo4mid-sectiondiv"/>
                <w:rFonts w:ascii="Open Sans" w:eastAsia="Open Sans" w:hAnsi="Open Sans" w:cs="Open Sans"/>
                <w:color w:val="050505"/>
                <w:sz w:val="20"/>
                <w:szCs w:val="20"/>
                <w:bdr w:val="none" w:sz="0" w:space="0" w:color="auto"/>
                <w:vertAlign w:val="baseline"/>
              </w:rPr>
            </w:pPr>
            <w:r>
              <w:rPr>
                <w:rStyle w:val="documentskn-mlo4mid-sectiondiv"/>
                <w:rFonts w:ascii="Open Sans" w:eastAsia="Open Sans" w:hAnsi="Open Sans" w:cs="Open Sans"/>
                <w:color w:val="050505"/>
                <w:sz w:val="20"/>
                <w:szCs w:val="20"/>
                <w:bdr w:val="none" w:sz="0" w:space="0" w:color="auto"/>
                <w:vertAlign w:val="baseline"/>
              </w:rPr>
              <w:t> </w:t>
            </w:r>
          </w:p>
          <w:p>
            <w:pPr>
              <w:pStyle w:val="documentskn-mlo4disp-block"/>
              <w:spacing w:before="0" w:after="60" w:line="260" w:lineRule="atLeast"/>
              <w:ind w:left="0" w:right="0"/>
              <w:rPr>
                <w:rStyle w:val="span"/>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olor w:val="050505"/>
                <w:sz w:val="20"/>
                <w:szCs w:val="20"/>
              </w:rPr>
              <w:t>Mar 2010</w:t>
            </w:r>
            <w:r>
              <w:rPr>
                <w:rStyle w:val="span"/>
                <w:rFonts w:ascii="Open Sans" w:eastAsia="Open Sans" w:hAnsi="Open Sans" w:cs="Open Sans"/>
                <w:color w:val="050505"/>
                <w:sz w:val="20"/>
                <w:szCs w:val="20"/>
                <w:bdr w:val="none" w:sz="0" w:space="0" w:color="auto"/>
                <w:vertAlign w:val="baseline"/>
              </w:rPr>
              <w:t xml:space="preserve"> </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pan"/>
                <w:rFonts w:ascii="Open Sans" w:eastAsia="Open Sans" w:hAnsi="Open Sans" w:cs="Open Sans"/>
                <w:b/>
                <w:bCs/>
                <w:caps/>
                <w:color w:val="61C1B1"/>
                <w:spacing w:val="20"/>
                <w:sz w:val="20"/>
                <w:szCs w:val="20"/>
              </w:rPr>
            </w:pPr>
            <w:r>
              <w:rPr>
                <w:rStyle w:val="span"/>
                <w:rFonts w:ascii="Open Sans" w:eastAsia="Open Sans" w:hAnsi="Open Sans" w:cs="Open Sans"/>
                <w:b/>
                <w:bCs/>
                <w:caps/>
                <w:color w:val="61C1B1"/>
                <w:spacing w:val="20"/>
                <w:sz w:val="20"/>
                <w:szCs w:val="20"/>
              </w:rPr>
              <w:t>12th Standard</w:t>
            </w:r>
            <w:r>
              <w:rPr>
                <w:rStyle w:val="documentskn-mlo4txt-bold"/>
                <w:rFonts w:ascii="Open Sans" w:eastAsia="Open Sans" w:hAnsi="Open Sans" w:cs="Open Sans"/>
                <w:b/>
                <w:bCs/>
                <w:caps/>
                <w:color w:val="61C1B1"/>
                <w:sz w:val="20"/>
                <w:szCs w:val="20"/>
              </w:rPr>
              <w:t xml:space="preserve"> </w:t>
            </w:r>
          </w:p>
          <w:p>
            <w:pPr>
              <w:pStyle w:val="documentskn-mlo4disp-block"/>
              <w:spacing w:before="0" w:after="60" w:line="260" w:lineRule="atLeast"/>
              <w:ind w:left="0" w:right="0"/>
              <w:rPr>
                <w:rStyle w:val="documentskn-mlo4mid-section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St. Joseph's Higher Secondary School</w:t>
            </w:r>
            <w:r>
              <w:rPr>
                <w:rStyle w:val="span"/>
                <w:rFonts w:ascii="Open Sans" w:eastAsia="Open Sans" w:hAnsi="Open Sans" w:cs="Open Sans"/>
                <w:color w:val="050505"/>
                <w:sz w:val="20"/>
                <w:szCs w:val="20"/>
              </w:rPr>
              <w:t xml:space="preserve">, </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Kerala</w:t>
            </w:r>
          </w:p>
          <w:p>
            <w:pPr>
              <w:pStyle w:val="div"/>
              <w:pBdr>
                <w:top w:val="none" w:sz="0" w:space="0" w:color="auto"/>
                <w:left w:val="none" w:sz="0" w:space="0" w:color="auto"/>
                <w:bottom w:val="none" w:sz="0" w:space="0" w:color="auto"/>
                <w:right w:val="none" w:sz="0" w:space="0" w:color="auto"/>
              </w:pBdr>
              <w:spacing w:before="0" w:after="0" w:line="440" w:lineRule="exact"/>
              <w:ind w:left="0" w:right="0"/>
              <w:rPr>
                <w:rStyle w:val="documentskn-mlo4mid-sectiondiv"/>
                <w:rFonts w:ascii="Open Sans" w:eastAsia="Open Sans" w:hAnsi="Open Sans" w:cs="Open Sans"/>
                <w:color w:val="050505"/>
                <w:sz w:val="20"/>
                <w:szCs w:val="20"/>
                <w:bdr w:val="none" w:sz="0" w:space="0" w:color="auto"/>
                <w:vertAlign w:val="baseline"/>
              </w:rPr>
            </w:pPr>
            <w:r>
              <w:rPr>
                <w:rStyle w:val="documentskn-mlo4mid-sectiondiv"/>
                <w:rFonts w:ascii="Open Sans" w:eastAsia="Open Sans" w:hAnsi="Open Sans" w:cs="Open Sans"/>
                <w:color w:val="050505"/>
                <w:sz w:val="20"/>
                <w:szCs w:val="20"/>
                <w:bdr w:val="none" w:sz="0" w:space="0" w:color="auto"/>
                <w:vertAlign w:val="baseline"/>
              </w:rPr>
              <w:t> </w:t>
            </w:r>
          </w:p>
          <w:p>
            <w:pPr>
              <w:pStyle w:val="documentskn-mlo4disp-block"/>
              <w:spacing w:before="0" w:after="60" w:line="260" w:lineRule="atLeast"/>
              <w:ind w:left="0" w:right="0"/>
              <w:rPr>
                <w:rStyle w:val="span"/>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olor w:val="050505"/>
                <w:sz w:val="20"/>
                <w:szCs w:val="20"/>
              </w:rPr>
              <w:t>May 2014</w:t>
            </w:r>
            <w:r>
              <w:rPr>
                <w:rStyle w:val="span"/>
                <w:rFonts w:ascii="Open Sans" w:eastAsia="Open Sans" w:hAnsi="Open Sans" w:cs="Open Sans"/>
                <w:color w:val="050505"/>
                <w:sz w:val="20"/>
                <w:szCs w:val="20"/>
                <w:bdr w:val="none" w:sz="0" w:space="0" w:color="auto"/>
                <w:vertAlign w:val="baseline"/>
              </w:rPr>
              <w:t xml:space="preserve"> </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pan"/>
                <w:rFonts w:ascii="Open Sans" w:eastAsia="Open Sans" w:hAnsi="Open Sans" w:cs="Open Sans"/>
                <w:b/>
                <w:bCs/>
                <w:caps/>
                <w:color w:val="61C1B1"/>
                <w:spacing w:val="20"/>
                <w:sz w:val="20"/>
                <w:szCs w:val="20"/>
              </w:rPr>
            </w:pPr>
            <w:r>
              <w:rPr>
                <w:rStyle w:val="span"/>
                <w:rFonts w:ascii="Open Sans" w:eastAsia="Open Sans" w:hAnsi="Open Sans" w:cs="Open Sans"/>
                <w:b/>
                <w:bCs/>
                <w:caps/>
                <w:color w:val="61C1B1"/>
                <w:spacing w:val="20"/>
                <w:sz w:val="20"/>
                <w:szCs w:val="20"/>
              </w:rPr>
              <w:t>Bachelor of Engineering</w:t>
            </w:r>
            <w:r>
              <w:rPr>
                <w:rStyle w:val="documentskn-mlo4txt-bold"/>
                <w:rFonts w:ascii="Open Sans" w:eastAsia="Open Sans" w:hAnsi="Open Sans" w:cs="Open Sans"/>
                <w:b/>
                <w:bCs/>
                <w:caps/>
                <w:color w:val="61C1B1"/>
                <w:sz w:val="20"/>
                <w:szCs w:val="20"/>
              </w:rPr>
              <w:t xml:space="preserve"> </w:t>
            </w:r>
            <w:r>
              <w:rPr>
                <w:rStyle w:val="span"/>
                <w:rFonts w:ascii="Open Sans" w:eastAsia="Open Sans" w:hAnsi="Open Sans" w:cs="Open Sans"/>
                <w:b/>
                <w:bCs/>
                <w:caps/>
                <w:color w:val="61C1B1"/>
                <w:spacing w:val="20"/>
                <w:sz w:val="20"/>
                <w:szCs w:val="20"/>
              </w:rPr>
              <w:t>in</w:t>
            </w:r>
            <w:r>
              <w:rPr>
                <w:rStyle w:val="documentskn-mlo4txt-bold"/>
                <w:rFonts w:ascii="Open Sans" w:eastAsia="Open Sans" w:hAnsi="Open Sans" w:cs="Open Sans"/>
                <w:b/>
                <w:bCs/>
                <w:caps/>
                <w:color w:val="61C1B1"/>
                <w:sz w:val="20"/>
                <w:szCs w:val="20"/>
              </w:rPr>
              <w:t xml:space="preserve"> </w:t>
            </w:r>
            <w:r>
              <w:rPr>
                <w:rStyle w:val="span"/>
                <w:rFonts w:ascii="Open Sans" w:eastAsia="Open Sans" w:hAnsi="Open Sans" w:cs="Open Sans"/>
                <w:b/>
                <w:bCs/>
                <w:caps/>
                <w:color w:val="61C1B1"/>
                <w:spacing w:val="20"/>
                <w:sz w:val="20"/>
                <w:szCs w:val="20"/>
              </w:rPr>
              <w:t>Information Technology</w:t>
            </w:r>
            <w:r>
              <w:rPr>
                <w:rStyle w:val="documentskn-mlo4txt-bold"/>
                <w:rFonts w:ascii="Open Sans" w:eastAsia="Open Sans" w:hAnsi="Open Sans" w:cs="Open Sans"/>
                <w:b/>
                <w:bCs/>
                <w:caps/>
                <w:color w:val="61C1B1"/>
                <w:sz w:val="20"/>
                <w:szCs w:val="20"/>
              </w:rPr>
              <w:t xml:space="preserve"> </w:t>
            </w:r>
          </w:p>
          <w:p>
            <w:pPr>
              <w:pStyle w:val="documentskn-mlo4disp-block"/>
              <w:spacing w:before="0" w:after="60" w:line="260" w:lineRule="atLeast"/>
              <w:ind w:left="0" w:right="0"/>
              <w:rPr>
                <w:rStyle w:val="documentskn-mlo4mid-section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Anna University</w:t>
            </w:r>
            <w:r>
              <w:rPr>
                <w:rStyle w:val="span"/>
                <w:rFonts w:ascii="Open Sans" w:eastAsia="Open Sans" w:hAnsi="Open Sans" w:cs="Open Sans"/>
                <w:color w:val="050505"/>
                <w:sz w:val="20"/>
                <w:szCs w:val="20"/>
              </w:rPr>
              <w:t xml:space="preserve">, </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Tamil Nadu</w:t>
            </w:r>
          </w:p>
        </w:tc>
      </w:tr>
    </w:tbl>
    <w:p>
      <w:pPr>
        <w:pStyle w:val="div"/>
        <w:spacing w:before="0" w:line="400" w:lineRule="exact"/>
        <w:ind w:left="0" w:right="0"/>
        <w:rPr>
          <w:rFonts w:ascii="Open Sans" w:eastAsia="Open Sans" w:hAnsi="Open Sans" w:cs="Open Sans"/>
          <w:color w:val="050505"/>
          <w:sz w:val="20"/>
          <w:szCs w:val="20"/>
          <w:bdr w:val="none" w:sz="0" w:space="0" w:color="auto"/>
          <w:vertAlign w:val="baseline"/>
        </w:rPr>
      </w:pP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61C1B1"/>
        </w:rPr>
        <w:t>   </w:t>
      </w:r>
      <w:r>
        <w:rPr>
          <w:rStyle w:val="span"/>
          <w:rFonts w:ascii="Barlow Condensed" w:eastAsia="Barlow Condensed" w:hAnsi="Barlow Condensed" w:cs="Barlow Condensed"/>
          <w:color w:val="FFFFFF"/>
          <w:shd w:val="clear" w:color="auto" w:fill="61C1B1"/>
        </w:rPr>
        <w:t>Certifications</w:t>
      </w:r>
      <w:r>
        <w:rPr>
          <w:rStyle w:val="documentheadingpadding"/>
          <w:color w:val="FFFFFF"/>
          <w:shd w:val="clear" w:color="auto" w:fill="61C1B1"/>
        </w:rPr>
        <w:t>   </w:t>
      </w:r>
      <w:r>
        <w:rPr>
          <w:rFonts w:ascii="Open Sans" w:eastAsia="Open Sans" w:hAnsi="Open Sans" w:cs="Open Sans"/>
          <w:color w:val="050505"/>
          <w:sz w:val="20"/>
          <w:szCs w:val="20"/>
          <w:bdr w:val="none" w:sz="0" w:space="0" w:color="auto"/>
          <w:vertAlign w:val="baseline"/>
        </w:rPr>
        <w:drawing>
          <wp:anchor simplePos="0" relativeHeight="251666432" behindDoc="1" locked="0" layoutInCell="1" allowOverlap="1">
            <wp:simplePos x="0" y="0"/>
            <wp:positionH relativeFrom="column">
              <wp:posOffset>0</wp:posOffset>
            </wp:positionH>
            <wp:positionV relativeFrom="paragraph">
              <wp:posOffset>184150</wp:posOffset>
            </wp:positionV>
            <wp:extent cx="7239000" cy="25400"/>
            <wp:wrapNone/>
            <wp:docPr id="10001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0"/>
                    </pic:cNvPicPr>
                  </pic:nvPicPr>
                  <pic:blipFill>
                    <a:blip xmlns:r="http://schemas.openxmlformats.org/officeDocument/2006/relationships" r:embed="rId8"/>
                    <a:stretch>
                      <a:fillRect/>
                    </a:stretch>
                  </pic:blipFill>
                  <pic:spPr>
                    <a:xfrm>
                      <a:off x="0" y="0"/>
                      <a:ext cx="7239000" cy="25400"/>
                    </a:xfrm>
                    <a:prstGeom prst="rect">
                      <a:avLst/>
                    </a:prstGeom>
                  </pic:spPr>
                </pic:pic>
              </a:graphicData>
            </a:graphic>
          </wp:anchor>
        </w:drawing>
      </w:r>
    </w:p>
    <w:p>
      <w:pPr>
        <w:pStyle w:val="div"/>
        <w:pBdr>
          <w:top w:val="none" w:sz="0" w:space="0" w:color="auto"/>
          <w:left w:val="none" w:sz="0" w:space="0" w:color="auto"/>
          <w:bottom w:val="none" w:sz="0" w:space="0" w:color="auto"/>
          <w:right w:val="none" w:sz="0" w:space="0" w:color="auto"/>
        </w:pBdr>
        <w:spacing w:before="0" w:after="0" w:line="400" w:lineRule="exact"/>
        <w:ind w:left="0" w:right="0"/>
        <w:rPr>
          <w:rFonts w:ascii="Open Sans" w:eastAsia="Open Sans" w:hAnsi="Open Sans" w:cs="Open Sans"/>
          <w:color w:val="050505"/>
          <w:sz w:val="20"/>
          <w:szCs w:val="20"/>
          <w:bdr w:val="none" w:sz="0" w:space="0" w:color="auto"/>
          <w:vertAlign w:val="baseline"/>
        </w:rPr>
      </w:pPr>
    </w:p>
    <w:tbl>
      <w:tblPr>
        <w:tblW w:w="11440" w:type="dxa"/>
        <w:jc w:val="left"/>
        <w:tblInd w:w="0" w:type="dxa"/>
        <w:tblCellMar>
          <w:left w:w="108" w:type="dxa"/>
          <w:right w:w="108" w:type="dxa"/>
        </w:tblCellMar>
      </w:tblPr>
      <w:tblGrid>
        <w:gridCol w:w="5719"/>
        <w:gridCol w:w="5721"/>
      </w:tblGrid>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13"/>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NASSCOM FutureSkills Prime Certification in Data Analytics</w:t>
            </w:r>
          </w:p>
        </w:tc>
        <w:tc>
          <w:tcPr>
            <w:tcW w:w="5720" w:type="dxa"/>
            <w:tcMar>
              <w:left w:w="0" w:type="dxa"/>
            </w:tcMar>
          </w:tcPr>
          <w:p>
            <w:pPr>
              <w:pStyle w:val="p"/>
              <w:numPr>
                <w:ilvl w:val="0"/>
                <w:numId w:val="14"/>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NIIT Certification in SQL and Data Management</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15"/>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Microsoft Certified: Power BI Data Analyst Associate</w:t>
            </w:r>
          </w:p>
        </w:tc>
        <w:tc>
          <w:tcPr>
            <w:tcW w:w="5720" w:type="dxa"/>
            <w:tcMar>
              <w:left w:w="0" w:type="dxa"/>
            </w:tcMar>
          </w:tcPr>
          <w:p>
            <w:pPr>
              <w:pStyle w:val="p"/>
              <w:numPr>
                <w:ilvl w:val="0"/>
                <w:numId w:val="16"/>
              </w:numPr>
              <w:pBdr>
                <w:top w:val="none" w:sz="0" w:space="0" w:color="auto"/>
                <w:left w:val="none" w:sz="0" w:space="0" w:color="auto"/>
                <w:bottom w:val="none" w:sz="0" w:space="0" w:color="auto"/>
                <w:right w:val="none" w:sz="0" w:space="0" w:color="auto"/>
              </w:pBdr>
              <w:tabs>
                <w:tab w:val="left" w:pos="260"/>
              </w:tabs>
              <w:spacing w:before="60" w:after="40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ITIL Foundation Certification</w:t>
            </w:r>
          </w:p>
        </w:tc>
      </w:tr>
    </w:tbl>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61C1B1"/>
        </w:rPr>
        <w:t>   </w:t>
      </w:r>
      <w:r>
        <w:rPr>
          <w:rStyle w:val="span"/>
          <w:rFonts w:ascii="Barlow Condensed" w:eastAsia="Barlow Condensed" w:hAnsi="Barlow Condensed" w:cs="Barlow Condensed"/>
          <w:color w:val="FFFFFF"/>
          <w:shd w:val="clear" w:color="auto" w:fill="61C1B1"/>
        </w:rPr>
        <w:t>Projects</w:t>
      </w:r>
      <w:r>
        <w:rPr>
          <w:rStyle w:val="documentheadingpadding"/>
          <w:color w:val="FFFFFF"/>
          <w:shd w:val="clear" w:color="auto" w:fill="61C1B1"/>
        </w:rPr>
        <w:t>   </w:t>
      </w:r>
    </w:p>
    <w:p>
      <w:pPr>
        <w:pStyle w:val="div"/>
        <w:pBdr>
          <w:top w:val="none" w:sz="0" w:space="14" w:color="auto"/>
          <w:left w:val="none" w:sz="0" w:space="0" w:color="auto"/>
          <w:bottom w:val="none" w:sz="0" w:space="0" w:color="auto"/>
          <w:right w:val="none" w:sz="0" w:space="0" w:color="auto"/>
        </w:pBdr>
        <w:spacing w:before="0" w:after="400" w:line="26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Financial Reporting System Stabilization, Analyzed data issues and improved reporting accuracy for monthly finance dashboards. Enterprise Data Validation Framework, Designed reconciliation checks to compare source data with BI reports across departments.</w:t>
      </w: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61C1B1"/>
        </w:rPr>
        <w:t>   </w:t>
      </w:r>
      <w:r>
        <w:rPr>
          <w:rStyle w:val="span"/>
          <w:rFonts w:ascii="Barlow Condensed" w:eastAsia="Barlow Condensed" w:hAnsi="Barlow Condensed" w:cs="Barlow Condensed"/>
          <w:color w:val="FFFFFF"/>
          <w:shd w:val="clear" w:color="auto" w:fill="61C1B1"/>
        </w:rPr>
        <w:t>Industry</w:t>
      </w:r>
      <w:r>
        <w:rPr>
          <w:rStyle w:val="documentheadingpadding"/>
          <w:color w:val="FFFFFF"/>
          <w:shd w:val="clear" w:color="auto" w:fill="61C1B1"/>
        </w:rPr>
        <w:t>   </w:t>
      </w:r>
    </w:p>
    <w:p>
      <w:pPr>
        <w:pStyle w:val="div"/>
        <w:pBdr>
          <w:top w:val="none" w:sz="0" w:space="14" w:color="auto"/>
          <w:left w:val="none" w:sz="0" w:space="0" w:color="auto"/>
          <w:bottom w:val="none" w:sz="0" w:space="0" w:color="auto"/>
          <w:right w:val="none" w:sz="0" w:space="0" w:color="auto"/>
        </w:pBdr>
        <w:spacing w:before="0" w:after="400" w:line="26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Information Technology and Business Analytics</w:t>
      </w: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61C1B1"/>
        </w:rPr>
        <w:t>   </w:t>
      </w:r>
      <w:r>
        <w:rPr>
          <w:rStyle w:val="span"/>
          <w:rFonts w:ascii="Barlow Condensed" w:eastAsia="Barlow Condensed" w:hAnsi="Barlow Condensed" w:cs="Barlow Condensed"/>
          <w:color w:val="FFFFFF"/>
          <w:shd w:val="clear" w:color="auto" w:fill="61C1B1"/>
        </w:rPr>
        <w:t>Accomplishments</w:t>
      </w:r>
      <w:r>
        <w:rPr>
          <w:rStyle w:val="documentheadingpadding"/>
          <w:color w:val="FFFFFF"/>
          <w:shd w:val="clear" w:color="auto" w:fill="61C1B1"/>
        </w:rPr>
        <w:t>   </w:t>
      </w:r>
    </w:p>
    <w:p>
      <w:pPr>
        <w:pStyle w:val="documentskn-mlo4ulli"/>
        <w:numPr>
          <w:ilvl w:val="0"/>
          <w:numId w:val="17"/>
        </w:numPr>
        <w:pBdr>
          <w:top w:val="none" w:sz="0" w:space="14" w:color="auto"/>
          <w:left w:val="none" w:sz="0" w:space="0" w:color="auto"/>
          <w:bottom w:val="none" w:sz="0" w:space="0" w:color="auto"/>
          <w:right w:val="none" w:sz="0" w:space="0" w:color="auto"/>
        </w:pBdr>
        <w:spacing w:before="60" w:after="0" w:line="260" w:lineRule="atLeast"/>
        <w:ind w:left="260" w:right="0" w:hanging="25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Reduced recurring reporting issues by 40 percent at Infosys through improved system analysis.</w:t>
      </w:r>
    </w:p>
    <w:p>
      <w:pPr>
        <w:pStyle w:val="documentskn-mlo4ulli"/>
        <w:numPr>
          <w:ilvl w:val="0"/>
          <w:numId w:val="17"/>
        </w:numPr>
        <w:spacing w:after="0" w:line="260" w:lineRule="atLeast"/>
        <w:ind w:left="260" w:right="0" w:hanging="25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Recognized at TCS for maintaining high data accuracy during quarterly reporting cycles.</w:t>
      </w:r>
    </w:p>
    <w:p>
      <w:pPr>
        <w:pStyle w:val="documentskn-mlo4ullinth-last-child1"/>
        <w:numPr>
          <w:ilvl w:val="0"/>
          <w:numId w:val="17"/>
        </w:numPr>
        <w:pBdr>
          <w:left w:val="none" w:sz="0" w:space="3" w:color="auto"/>
        </w:pBdr>
        <w:spacing w:after="400" w:line="260" w:lineRule="atLeast"/>
        <w:ind w:left="260" w:right="0" w:hanging="25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Played key role in stabilizing BI systems during major platform upgrades.</w:t>
      </w: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61C1B1"/>
        </w:rPr>
        <w:t>   </w:t>
      </w:r>
      <w:r>
        <w:rPr>
          <w:rStyle w:val="span"/>
          <w:rFonts w:ascii="Barlow Condensed" w:eastAsia="Barlow Condensed" w:hAnsi="Barlow Condensed" w:cs="Barlow Condensed"/>
          <w:color w:val="FFFFFF"/>
          <w:shd w:val="clear" w:color="auto" w:fill="61C1B1"/>
        </w:rPr>
        <w:t>References</w:t>
      </w:r>
      <w:r>
        <w:rPr>
          <w:rStyle w:val="documentheadingpadding"/>
          <w:color w:val="FFFFFF"/>
          <w:shd w:val="clear" w:color="auto" w:fill="61C1B1"/>
        </w:rPr>
        <w:t>   </w:t>
      </w:r>
      <w:r>
        <w:rPr>
          <w:rFonts w:ascii="Open Sans" w:eastAsia="Open Sans" w:hAnsi="Open Sans" w:cs="Open Sans"/>
          <w:color w:val="050505"/>
          <w:sz w:val="20"/>
          <w:szCs w:val="20"/>
          <w:bdr w:val="none" w:sz="0" w:space="0" w:color="auto"/>
          <w:vertAlign w:val="baseline"/>
        </w:rPr>
        <w:drawing>
          <wp:anchor simplePos="0" relativeHeight="251667456" behindDoc="1" locked="0" layoutInCell="1" allowOverlap="1">
            <wp:simplePos x="0" y="0"/>
            <wp:positionH relativeFrom="column">
              <wp:posOffset>0</wp:posOffset>
            </wp:positionH>
            <wp:positionV relativeFrom="paragraph">
              <wp:posOffset>184150</wp:posOffset>
            </wp:positionV>
            <wp:extent cx="7239000" cy="25400"/>
            <wp:wrapNone/>
            <wp:docPr id="10001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0"/>
                    </pic:cNvPicPr>
                  </pic:nvPicPr>
                  <pic:blipFill>
                    <a:blip xmlns:r="http://schemas.openxmlformats.org/officeDocument/2006/relationships" r:embed="rId9"/>
                    <a:stretch>
                      <a:fillRect/>
                    </a:stretch>
                  </pic:blipFill>
                  <pic:spPr>
                    <a:xfrm>
                      <a:off x="0" y="0"/>
                      <a:ext cx="7239000" cy="25400"/>
                    </a:xfrm>
                    <a:prstGeom prst="rect">
                      <a:avLst/>
                    </a:prstGeom>
                  </pic:spPr>
                </pic:pic>
              </a:graphicData>
            </a:graphic>
          </wp:anchor>
        </w:drawing>
      </w:r>
    </w:p>
    <w:p>
      <w:pPr>
        <w:pStyle w:val="emptygap"/>
        <w:pBdr>
          <w:top w:val="none" w:sz="0" w:space="0" w:color="auto"/>
          <w:left w:val="none" w:sz="0" w:space="0" w:color="auto"/>
          <w:bottom w:val="none" w:sz="0" w:space="0" w:color="auto"/>
          <w:right w:val="none" w:sz="0" w:space="0" w:color="auto"/>
        </w:pBdr>
        <w:spacing w:before="0" w:after="0" w:line="26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tbl>
      <w:tblPr>
        <w:tblStyle w:val="skn-mlo4sectionrefer-secrefparatable"/>
        <w:tblCellSpacing w:w="0" w:type="dxa"/>
        <w:tblCellMar>
          <w:top w:w="0" w:type="dxa"/>
          <w:left w:w="0" w:type="dxa"/>
          <w:bottom w:w="0" w:type="dxa"/>
          <w:right w:w="0" w:type="dxa"/>
        </w:tblCellMar>
        <w:tblLook w:val="05E0"/>
      </w:tblPr>
      <w:tblGrid>
        <w:gridCol w:w="3227"/>
      </w:tblGrid>
      <w:tr>
        <w:tblPrEx>
          <w:tblCellSpacing w:w="0" w:type="dxa"/>
          <w:tblCellMar>
            <w:top w:w="0" w:type="dxa"/>
            <w:left w:w="0" w:type="dxa"/>
            <w:bottom w:w="0" w:type="dxa"/>
            <w:right w:w="0" w:type="dxa"/>
          </w:tblCellMar>
          <w:tblLook w:val="05E0"/>
        </w:tblPrEx>
        <w:trPr>
          <w:tblCellSpacing w:w="0" w:type="dxa"/>
        </w:trPr>
        <w:tc>
          <w:tcPr>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References available upon request</w:t>
            </w:r>
          </w:p>
        </w:tc>
      </w:tr>
    </w:tbl>
    <w:p>
      <w:pPr>
        <w:rPr>
          <w:rFonts w:ascii="Open Sans" w:eastAsia="Open Sans" w:hAnsi="Open Sans" w:cs="Open Sans"/>
          <w:color w:val="050505"/>
          <w:sz w:val="20"/>
          <w:szCs w:val="20"/>
          <w:bdr w:val="none" w:sz="0" w:space="0" w:color="auto"/>
          <w:vertAlign w:val="baseline"/>
        </w:rPr>
      </w:pPr>
    </w:p>
    <w:sectPr>
      <w:pgSz w:w="12240" w:h="15840"/>
      <w:pgMar w:top="400" w:right="400" w:bottom="400" w:left="400" w:header="720" w:footer="72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DD2EE9DA-F64E-4BBC-AB8C-8998C0E4AEB7}"/>
    <w:embedBold r:id="rId2" w:fontKey="{8719BB7F-4527-46B3-8B4D-774E4E390A48}"/>
  </w:font>
  <w:font w:name="Abel">
    <w:charset w:val="00"/>
    <w:family w:val="auto"/>
    <w:pitch w:val="default"/>
    <w:embedRegular r:id="rId3" w:fontKey="{43BC97E1-127E-4BFA-B740-6843F6E74842}"/>
  </w:font>
  <w:font w:name="Barlow Condensed">
    <w:charset w:val="00"/>
    <w:family w:val="auto"/>
    <w:pitch w:val="default"/>
    <w:embedRegular r:id="rId4" w:fontKey="{B090BAF0-2C68-47A3-9CC0-74A2BF243B69}"/>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documentskn-mlo4fontsize">
    <w:name w:val="document_skn-mlo4_fontsize"/>
    <w:basedOn w:val="Normal"/>
    <w:rPr>
      <w:sz w:val="20"/>
      <w:szCs w:val="20"/>
    </w:rPr>
  </w:style>
  <w:style w:type="paragraph" w:customStyle="1" w:styleId="documentskn-mlo4top-section">
    <w:name w:val="document_skn-mlo4_top-section"/>
    <w:basedOn w:val="Normal"/>
    <w:pPr>
      <w:jc w:val="cente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documentskn-mlo4name-secsection">
    <w:name w:val="document_skn-mlo4_name-sec_section"/>
    <w:basedOn w:val="Normal"/>
  </w:style>
  <w:style w:type="character" w:customStyle="1" w:styleId="documentPARAGRAPHNAMEnamecellnamephotopaddingcell">
    <w:name w:val="document_PARAGRAPH_NAME_namecell_namephotopaddingcell"/>
    <w:basedOn w:val="DefaultParagraphFont"/>
  </w:style>
  <w:style w:type="character" w:customStyle="1" w:styleId="documentPARAGRAPHNAMEnamecellphotocell">
    <w:name w:val="document_PARAGRAPH_NAME_namecell_photocell"/>
    <w:basedOn w:val="DefaultParagraphFont"/>
  </w:style>
  <w:style w:type="character" w:customStyle="1" w:styleId="documentPARAGRAPHNAMEnamecellnamemidcell">
    <w:name w:val="document_PARAGRAPH_NAME_namecell_namemidcell"/>
    <w:basedOn w:val="DefaultParagraphFont"/>
  </w:style>
  <w:style w:type="paragraph" w:customStyle="1" w:styleId="documentskn-mlo4txt-caps">
    <w:name w:val="document_skn-mlo4_txt-caps"/>
    <w:basedOn w:val="Normal"/>
    <w:rPr>
      <w:caps/>
    </w:rPr>
  </w:style>
  <w:style w:type="character" w:customStyle="1" w:styleId="span">
    <w:name w:val="span"/>
    <w:basedOn w:val="DefaultParagraphFont"/>
    <w:rPr>
      <w:bdr w:val="none" w:sz="0" w:space="0" w:color="auto"/>
      <w:vertAlign w:val="baseline"/>
    </w:rPr>
  </w:style>
  <w:style w:type="character" w:customStyle="1" w:styleId="divCharacter">
    <w:name w:val="div Character"/>
    <w:basedOn w:val="DefaultParagraphFont"/>
    <w:rPr>
      <w:bdr w:val="none" w:sz="0" w:space="0" w:color="auto"/>
      <w:vertAlign w:val="baseline"/>
    </w:rPr>
  </w:style>
  <w:style w:type="character" w:customStyle="1" w:styleId="documentPARAGRAPHNAMEnamecellnamerightcell">
    <w:name w:val="document_PARAGRAPH_NAME_namecell_namerightcell"/>
    <w:basedOn w:val="DefaultParagraphFont"/>
  </w:style>
  <w:style w:type="paragraph" w:customStyle="1" w:styleId="documentPARAGRAPHNAMEnamecellnamerightcellParagraph">
    <w:name w:val="document_PARAGRAPH_NAME_namecell_namerightcell Paragraph"/>
    <w:basedOn w:val="Normal"/>
  </w:style>
  <w:style w:type="character" w:customStyle="1" w:styleId="documentPARAGRAPHNAMEnamecellnamepaddingcell">
    <w:name w:val="document_PARAGRAPH_NAME_namecell_namepaddingcell"/>
    <w:basedOn w:val="DefaultParagraphFont"/>
  </w:style>
  <w:style w:type="character" w:customStyle="1" w:styleId="documentPARAGRAPHNAMEnamecellresumetitlecell">
    <w:name w:val="document_PARAGRAPH_NAME_namecell_resumetitlecell"/>
    <w:basedOn w:val="DefaultParagraphFont"/>
    <w:rPr>
      <w:shd w:val="clear" w:color="auto" w:fill="61C1B1"/>
    </w:rPr>
  </w:style>
  <w:style w:type="character" w:customStyle="1" w:styleId="documentskn-mlo4resume-titlespan">
    <w:name w:val="document_skn-mlo4_resume-title_span"/>
    <w:basedOn w:val="DefaultParagraphFont"/>
    <w:rPr>
      <w:sz w:val="28"/>
      <w:szCs w:val="28"/>
    </w:rPr>
  </w:style>
  <w:style w:type="paragraph" w:customStyle="1" w:styleId="documentPARAGRAPHNAMEnamecellnamemidcellParagraph">
    <w:name w:val="document_PARAGRAPH_NAME_namecell_namemidcell Paragraph"/>
    <w:basedOn w:val="Normal"/>
  </w:style>
  <w:style w:type="table" w:customStyle="1" w:styleId="documentskn-mlo4firstparagraphparagraph">
    <w:name w:val="document_skn-mlo4_firstparagraph_paragraph"/>
    <w:basedOn w:val="TableNormal"/>
    <w:tblPr/>
  </w:style>
  <w:style w:type="paragraph" w:customStyle="1" w:styleId="documentskn-mlo4sectionnth-child1">
    <w:name w:val="document_skn-mlo4_section_nth-child(1)"/>
    <w:basedOn w:val="Normal"/>
  </w:style>
  <w:style w:type="paragraph" w:customStyle="1" w:styleId="documentskn-mlo4firstparagraphparagraphParagraph">
    <w:name w:val="document_skn-mlo4_firstparagraph_paragraph Paragraph"/>
    <w:basedOn w:val="Normal"/>
    <w:pPr>
      <w:pBdr>
        <w:top w:val="none" w:sz="0" w:space="14" w:color="auto"/>
      </w:pBdr>
    </w:pPr>
  </w:style>
  <w:style w:type="paragraph" w:customStyle="1" w:styleId="documentskn-mlo4address">
    <w:name w:val="document_skn-mlo4_address"/>
    <w:basedOn w:val="Normal"/>
    <w:pPr>
      <w:spacing w:line="440" w:lineRule="atLeast"/>
    </w:pPr>
    <w:rPr>
      <w:color w:val="000000"/>
    </w:rPr>
  </w:style>
  <w:style w:type="character" w:customStyle="1" w:styleId="documentskn-mlo4icon-row">
    <w:name w:val="document_skn-mlo4_icon-row"/>
    <w:basedOn w:val="DefaultParagraphFont"/>
  </w:style>
  <w:style w:type="character" w:customStyle="1" w:styleId="documentskn-mlo4addressany">
    <w:name w:val="document_skn-mlo4_address_any"/>
    <w:basedOn w:val="DefaultParagraphFont"/>
  </w:style>
  <w:style w:type="character" w:customStyle="1" w:styleId="documentskn-mlo4icon-rownth-child1icon-svg">
    <w:name w:val="document_skn-mlo4_icon-row_nth-child(1)_icon-svg"/>
    <w:basedOn w:val="DefaultParagraphFont"/>
  </w:style>
  <w:style w:type="character" w:customStyle="1" w:styleId="documentskn-mlo4ico-txt">
    <w:name w:val="document_skn-mlo4_ico-txt"/>
    <w:basedOn w:val="DefaultParagraphFont"/>
  </w:style>
  <w:style w:type="character" w:customStyle="1" w:styleId="documentskn-mlo4icon-svg">
    <w:name w:val="document_skn-mlo4_icon-svg"/>
    <w:basedOn w:val="DefaultParagraphFont"/>
  </w:style>
  <w:style w:type="character" w:customStyle="1" w:styleId="documentskn-mlo4icon-rownth-last-child1">
    <w:name w:val="document_skn-mlo4_icon-row_nth-last-child(1)"/>
    <w:basedOn w:val="DefaultParagraphFont"/>
  </w:style>
  <w:style w:type="character" w:customStyle="1" w:styleId="documentskn-mlo4addressCharacter">
    <w:name w:val="document_skn-mlo4_address Character"/>
    <w:basedOn w:val="DefaultParagraphFont"/>
    <w:rPr>
      <w:color w:val="000000"/>
    </w:rPr>
  </w:style>
  <w:style w:type="paragraph" w:customStyle="1" w:styleId="documentskn-mlo4top-sectionsectionleft-align">
    <w:name w:val="document_skn-mlo4_top-section_section_left-align"/>
    <w:basedOn w:val="Normal"/>
    <w:pPr>
      <w:jc w:val="left"/>
    </w:pPr>
  </w:style>
  <w:style w:type="paragraph" w:customStyle="1" w:styleId="documentskn-mlo4heading">
    <w:name w:val="document_skn-mlo4_heading"/>
    <w:basedOn w:val="Normal"/>
  </w:style>
  <w:style w:type="character" w:customStyle="1" w:styleId="documentskn-mlo4sectionTitle">
    <w:name w:val="document_skn-mlo4_sectionTitle"/>
    <w:basedOn w:val="DefaultParagraphFont"/>
    <w:rPr>
      <w:rFonts w:ascii="Barlow Condensed" w:eastAsia="Barlow Condensed" w:hAnsi="Barlow Condensed" w:cs="Barlow Condensed"/>
      <w:color w:val="FFFFFF"/>
      <w:sz w:val="24"/>
      <w:szCs w:val="24"/>
      <w:shd w:val="clear" w:color="auto" w:fill="61C1B1"/>
    </w:rPr>
  </w:style>
  <w:style w:type="character" w:customStyle="1" w:styleId="documentheadingpadding">
    <w:name w:val="document_headingpadding"/>
    <w:basedOn w:val="DefaultParagraphFont"/>
    <w:rPr>
      <w:rFonts w:ascii="Arial" w:eastAsia="Arial" w:hAnsi="Arial" w:cs="Arial"/>
      <w:sz w:val="24"/>
      <w:szCs w:val="24"/>
    </w:r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documentskn-mlo4twocolsectionliasposeli">
    <w:name w:val="document_skn-mlo4_twocolsection_li_asposeli"/>
    <w:basedOn w:val="Normal"/>
  </w:style>
  <w:style w:type="character" w:customStyle="1" w:styleId="pCharacter">
    <w:name w:val="p Character"/>
    <w:basedOn w:val="DefaultParagraphFont"/>
    <w:rPr>
      <w:bdr w:val="none" w:sz="0" w:space="0" w:color="auto"/>
      <w:vertAlign w:val="baseline"/>
    </w:rPr>
  </w:style>
  <w:style w:type="paragraph" w:customStyle="1" w:styleId="documentskn-mlo4top-sectionparagraph">
    <w:name w:val="document_skn-mlo4_top-section_paragraph"/>
    <w:basedOn w:val="Normal"/>
  </w:style>
  <w:style w:type="character" w:customStyle="1" w:styleId="documentskn-mlo4mid-sectionleft-box">
    <w:name w:val="document_skn-mlo4_mid-section_left-box"/>
    <w:basedOn w:val="DefaultParagraphFont"/>
  </w:style>
  <w:style w:type="character" w:customStyle="1" w:styleId="documentsec-exprparagraphTableany">
    <w:name w:val="document_sec-expr_paragraphTable &gt; any"/>
    <w:basedOn w:val="DefaultParagraphFont"/>
  </w:style>
  <w:style w:type="character" w:customStyle="1" w:styleId="documentfirstparagraphparagraphparagraphTablediv">
    <w:name w:val="document_firstparagraph_paragraph_paragraphTable &gt; div"/>
    <w:basedOn w:val="DefaultParagraphFont"/>
  </w:style>
  <w:style w:type="paragraph" w:customStyle="1" w:styleId="documentskn-mlo4disp-block">
    <w:name w:val="document_skn-mlo4_disp-block"/>
    <w:basedOn w:val="Normal"/>
  </w:style>
  <w:style w:type="character" w:customStyle="1" w:styleId="documentskn-mlo4txt-bold">
    <w:name w:val="document_skn-mlo4_txt-bold"/>
    <w:basedOn w:val="DefaultParagraphFont"/>
    <w:rPr>
      <w:b/>
      <w:bCs/>
      <w:spacing w:val="20"/>
    </w:rPr>
  </w:style>
  <w:style w:type="paragraph" w:customStyle="1" w:styleId="documentskn-mlo4sec-exprulli">
    <w:name w:val="document_skn-mlo4_sec-expr_ul_li"/>
    <w:basedOn w:val="Normal"/>
  </w:style>
  <w:style w:type="paragraph" w:customStyle="1" w:styleId="documentskn-mlo4sec-exprullinth-last-child1">
    <w:name w:val="document_skn-mlo4_sec-expr_ul_li_nth-last-child(1)"/>
    <w:basedOn w:val="Normal"/>
  </w:style>
  <w:style w:type="table" w:customStyle="1" w:styleId="documentskn-mlo4sec-exprparagraph">
    <w:name w:val="document_skn-mlo4_sec-expr_paragraph"/>
    <w:basedOn w:val="TableNormal"/>
    <w:tblPr/>
  </w:style>
  <w:style w:type="character" w:customStyle="1" w:styleId="documentskn-mlo4mid-sectionleftmidcell">
    <w:name w:val="document_skn-mlo4_mid-section_leftmidcell"/>
    <w:basedOn w:val="DefaultParagraphFont"/>
  </w:style>
  <w:style w:type="paragraph" w:customStyle="1" w:styleId="documentskn-mlo4mid-sectionleftmidcellParagraph">
    <w:name w:val="document_skn-mlo4_mid-section_leftmidcell Paragraph"/>
    <w:basedOn w:val="Normal"/>
  </w:style>
  <w:style w:type="character" w:customStyle="1" w:styleId="documentskn-mlo4mid-sectionrightmidcell">
    <w:name w:val="document_skn-mlo4_mid-section_rightmidcell"/>
    <w:basedOn w:val="DefaultParagraphFont"/>
  </w:style>
  <w:style w:type="character" w:customStyle="1" w:styleId="documentskn-mlo4mid-sectiondiv">
    <w:name w:val="document_skn-mlo4_mid-section &gt; div"/>
    <w:basedOn w:val="DefaultParagraphFont"/>
  </w:style>
  <w:style w:type="paragraph" w:customStyle="1" w:styleId="documentskn-mlo4educationfirstparagraphparagraph">
    <w:name w:val="document_skn-mlo4_education_firstparagraph_paragraph"/>
    <w:basedOn w:val="Normal"/>
    <w:pPr>
      <w:pBdr>
        <w:top w:val="none" w:sz="0" w:space="0" w:color="auto"/>
      </w:pBdr>
    </w:pPr>
  </w:style>
  <w:style w:type="paragraph" w:customStyle="1" w:styleId="documentskn-mlo4educationparagraph">
    <w:name w:val="document_skn-mlo4_education_paragraph"/>
    <w:basedOn w:val="Normal"/>
    <w:pPr>
      <w:pBdr>
        <w:top w:val="none" w:sz="0" w:space="0" w:color="auto"/>
      </w:pBdr>
    </w:pPr>
  </w:style>
  <w:style w:type="paragraph" w:customStyle="1" w:styleId="documentskn-mlo4educationparagraphnth-last-child1">
    <w:name w:val="document_skn-mlo4_education_paragraph_nth-last-child(1)"/>
    <w:basedOn w:val="Normal"/>
  </w:style>
  <w:style w:type="table" w:customStyle="1" w:styleId="documentskn-mlo4mid-section">
    <w:name w:val="document_skn-mlo4_mid-section"/>
    <w:basedOn w:val="TableNormal"/>
    <w:tblPr/>
  </w:style>
  <w:style w:type="paragraph" w:customStyle="1" w:styleId="documentskn-mlo4twocolsectionparagraph">
    <w:name w:val="document_skn-mlo4_twocolsection_paragraph"/>
    <w:basedOn w:val="Normal"/>
    <w:pPr>
      <w:pBdr>
        <w:top w:val="none" w:sz="0" w:space="0" w:color="auto"/>
      </w:pBdr>
    </w:pPr>
  </w:style>
  <w:style w:type="paragraph" w:customStyle="1" w:styleId="documentskn-mlo4paragraphnth-last-child1">
    <w:name w:val="document_skn-mlo4_paragraph_nth-last-child(1)"/>
    <w:basedOn w:val="Normal"/>
  </w:style>
  <w:style w:type="paragraph" w:customStyle="1" w:styleId="documentskn-mlo4section">
    <w:name w:val="document_skn-mlo4_section"/>
    <w:basedOn w:val="Normal"/>
  </w:style>
  <w:style w:type="paragraph" w:customStyle="1" w:styleId="documentskn-mlo4ulli">
    <w:name w:val="document_skn-mlo4_ul_li"/>
    <w:basedOn w:val="Normal"/>
    <w:pPr>
      <w:pBdr>
        <w:left w:val="none" w:sz="0" w:space="3" w:color="auto"/>
        <w:bottom w:val="none" w:sz="0" w:space="3" w:color="auto"/>
      </w:pBdr>
    </w:pPr>
  </w:style>
  <w:style w:type="paragraph" w:customStyle="1" w:styleId="documentskn-mlo4ullinth-last-child1">
    <w:name w:val="document_skn-mlo4_ul_li_nth-last-child(1)"/>
    <w:basedOn w:val="Normal"/>
    <w:pPr>
      <w:pBdr>
        <w:bottom w:val="none" w:sz="0" w:space="0" w:color="auto"/>
      </w:pBdr>
    </w:pPr>
  </w:style>
  <w:style w:type="paragraph" w:customStyle="1" w:styleId="emptygap">
    <w:name w:val="emptygap"/>
    <w:basedOn w:val="Normal"/>
  </w:style>
  <w:style w:type="character" w:customStyle="1" w:styleId="documentskn-mlo4paragraphnth-last-child1Character">
    <w:name w:val="document_skn-mlo4_paragraph_nth-last-child(1) Character"/>
    <w:basedOn w:val="DefaultParagraphFont"/>
  </w:style>
  <w:style w:type="table" w:customStyle="1" w:styleId="skn-mlo4sectionrefer-secrefparatable">
    <w:name w:val="skn-mlo4_section_refer-sec_refparatabl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Rohan Iyer</dc:title>
  <cp:revision>0</cp:revision>
</cp:coreProperties>
</file>