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3top-section"/>
        <w:tblW w:w="0" w:type="auto"/>
        <w:tblCellSpacing w:w="0" w:type="dxa"/>
        <w:tblLayout w:type="fixed"/>
        <w:tblCellMar>
          <w:top w:w="0" w:type="dxa"/>
          <w:left w:w="0" w:type="dxa"/>
          <w:bottom w:w="40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40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4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469FBE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469FBE"/>
                <w:sz w:val="48"/>
                <w:szCs w:val="48"/>
              </w:rPr>
              <w:t>Rohit</w:t>
            </w:r>
            <w:r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469FBE"/>
                <w:sz w:val="48"/>
                <w:szCs w:val="4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469FBE"/>
                <w:sz w:val="48"/>
                <w:szCs w:val="48"/>
              </w:rPr>
              <w:t>Kulkarni</w:t>
            </w:r>
          </w:p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8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</w:rPr>
              <w:t>Business Intelligence Analyst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6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7598560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560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rohit.kulkarni@example.com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411045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September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1994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Professional Summary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Skilled Business Intelligence Analyst with expertise in developing interactive dashboards, writing complex SQL queries, and automating reports to enhance data-driven decision-making. Proven ability to analyze trends and coordinate with stakeholders to meet business goals. Eager to leverage strong analytical skills to drive success in a dynamic environment.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Skills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35"/>
        <w:gridCol w:w="779"/>
        <w:gridCol w:w="5047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Analysis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SQL Queries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Dashboard Development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Report Automation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Validation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Excel Reporting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Business Metrics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Trend Analysis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Coordination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Documentation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Experience</w:t>
      </w: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Business Intelligence Analyst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DataCrest Solutions Pvt Ltd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April 2021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Present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Developed interactive dashboards to track sales, operations, and financial performance for management reviews.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Wrote complex SQL queries to extract, join, and analyze data from multiple business systems.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Validated and cleaned large datasets to ensure accuracy and consistency across reports.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with business stakeholders to gather reporting requirements and clarify data definitions.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Automated recurring reports using Excel and BI tools to reduce manual effort.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Monitored key business metrics and highlighted trends and variances to senior analysts.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Maintained documentation for dashboards, data sources, and report logic for future reference.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Junior Business Intelligence Analyst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InfoMatrix Analytics Services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January 2019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2021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4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20"/>
              <w:gridCol w:w="600"/>
              <w:gridCol w:w="5120"/>
            </w:tblGrid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senior analysts in preparing weekly and monthly management reports.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building standard dashboards by updating datasets and validating visual outputs.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Executed SQL queries to pull data for ad hoc analysis and reporting requests.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Performed data quality checks to identify missing values and reporting inconsistencies.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Excel-based summaries for sales and operations performance tracking.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with internal teams to resolve data-related queries and corrections.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Helped document reporting processes and standard templates for team usage.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20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Education</w:t>
      </w: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10th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New English School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469FBE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2010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12th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Fergusson Junior College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469FBE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2012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Bachelor of Science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Statistics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Savitribai Phule Pune University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469FBE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April 2015</w:t>
                  </w:r>
                </w:p>
              </w:tc>
            </w:tr>
          </w:tbl>
          <w:p>
            <w:pPr>
              <w:rPr>
                <w:rStyle w:val="skn-slo3sectionedu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Certifications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41"/>
        <w:gridCol w:w="780"/>
        <w:gridCol w:w="5039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NASSCOM Certified Data Analyst – Intermediate Level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Business Analytics Certification, Simplilearn India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Microsoft Power BI Data Analyst Associate, Microsoft India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Advanced SQL for Data Analysis, NIIT India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Projects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Sales Performance Dashboard Project, Developed dashboards to track monthly sales targets, achievements, and regional trends. Operational Efficiency Analysis Project, Analyzed operational data to identify process gaps and improvement opportunities.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Accomplishments</w:t>
      </w:r>
    </w:p>
    <w:p>
      <w:pPr>
        <w:pStyle w:val="skn-slo3ulliParagraph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DataCrest Solutions Pvt Ltd, Recognized for automating monthly dashboards and reducing reporting time.</w:t>
      </w:r>
    </w:p>
    <w:p>
      <w:pPr>
        <w:pStyle w:val="skn-slo3ulliParagraph"/>
        <w:numPr>
          <w:ilvl w:val="0"/>
          <w:numId w:val="17"/>
        </w:numPr>
        <w:spacing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DataCrest Solutions Pvt Ltd, Appreciated for delivering accurate insights during quarterly business reviews.</w:t>
      </w:r>
    </w:p>
    <w:p>
      <w:pPr>
        <w:pStyle w:val="skn-slo3ullinth-last-child1Paragraph"/>
        <w:numPr>
          <w:ilvl w:val="0"/>
          <w:numId w:val="17"/>
        </w:numPr>
        <w:spacing w:after="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InfoMatrix Analytics Services, Awarded for consistent data quality and reporting support.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References</w:t>
      </w:r>
    </w:p>
    <w:tbl>
      <w:tblPr>
        <w:tblStyle w:val="skn-slo3sectionreference-secref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360"/>
        <w:gridCol w:w="600"/>
        <w:gridCol w:w="536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</w:pP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88FAA168-CA46-4550-883B-65B406AA9CD1}"/>
    <w:embedBold r:id="rId2" w:fontKey="{662F3277-19EA-49A9-994C-2D5F67381F63}"/>
    <w:embedItalic r:id="rId3" w:fontKey="{7350AB00-5692-496C-8B6D-375C7955E04F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469FBE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469FBE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469FBE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469FBE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469FBE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469FBE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469FBE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469FBE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469FBE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469FBE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469FBE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469FBE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469FBE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469FBE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469FBE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469FBE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469FBE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3pagesize">
    <w:name w:val="skn-slo3_pagesize"/>
    <w:basedOn w:val="Normal"/>
  </w:style>
  <w:style w:type="character" w:customStyle="1" w:styleId="skn-slo3top-sectionleft-box">
    <w:name w:val="skn-slo3_top-section_left-box"/>
    <w:basedOn w:val="DefaultParagraphFont"/>
  </w:style>
  <w:style w:type="character" w:customStyle="1" w:styleId="skn-slo3top-sectionright-box">
    <w:name w:val="skn-slo3_top-section_right-box"/>
    <w:basedOn w:val="DefaultParagraphFont"/>
  </w:style>
  <w:style w:type="paragraph" w:customStyle="1" w:styleId="skn-slo3firstsection">
    <w:name w:val="skn-slo3_firstsection"/>
    <w:basedOn w:val="Normal"/>
  </w:style>
  <w:style w:type="paragraph" w:customStyle="1" w:styleId="skn-slo3firstparagraph">
    <w:name w:val="skn-slo3_firstparagraph"/>
    <w:basedOn w:val="Normal"/>
  </w:style>
  <w:style w:type="paragraph" w:customStyle="1" w:styleId="skn-slo3txt-caps">
    <w:name w:val="skn-slo3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3txt-capsCharacter">
    <w:name w:val="skn-slo3_txt-caps Character"/>
    <w:basedOn w:val="DefaultParagraphFont"/>
    <w:rPr>
      <w:caps/>
    </w:rPr>
  </w:style>
  <w:style w:type="paragraph" w:customStyle="1" w:styleId="skn-slo3cntc-sec">
    <w:name w:val="skn-slo3_cntc-sec"/>
    <w:basedOn w:val="Normal"/>
  </w:style>
  <w:style w:type="paragraph" w:customStyle="1" w:styleId="skn-slo3right-boxcntc-secparagraph">
    <w:name w:val="skn-slo3_right-box_cntc-sec_paragraph"/>
    <w:basedOn w:val="Normal"/>
    <w:pPr>
      <w:spacing w:line="400" w:lineRule="atLeast"/>
    </w:pPr>
  </w:style>
  <w:style w:type="paragraph" w:customStyle="1" w:styleId="skn-slo3address">
    <w:name w:val="skn-slo3_address"/>
    <w:basedOn w:val="Normal"/>
  </w:style>
  <w:style w:type="character" w:customStyle="1" w:styleId="skn-slo3ulli">
    <w:name w:val="skn-slo3_ul_li"/>
    <w:basedOn w:val="DefaultParagraphFont"/>
  </w:style>
  <w:style w:type="character" w:customStyle="1" w:styleId="spacebeforebulletcntc">
    <w:name w:val="spacebefore_bullet_cntc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bluebullet">
    <w:name w:val="bluebullet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spanempty">
    <w:name w:val="skn-slo3_span_empty"/>
    <w:basedOn w:val="DefaultParagraphFont"/>
    <w:rPr>
      <w:vanish/>
    </w:rPr>
  </w:style>
  <w:style w:type="character" w:customStyle="1" w:styleId="skn-slo3ullinth-last-child1">
    <w:name w:val="skn-slo3_ul_li_nth-last-child(1)"/>
    <w:basedOn w:val="DefaultParagraphFont"/>
  </w:style>
  <w:style w:type="character" w:customStyle="1" w:styleId="skn-slo3addressCharacter">
    <w:name w:val="skn-slo3_address Character"/>
    <w:basedOn w:val="DefaultParagraphFont"/>
  </w:style>
  <w:style w:type="table" w:customStyle="1" w:styleId="skn-slo3top-section">
    <w:name w:val="skn-slo3_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top-sectionparent-containersectionnth-child1">
    <w:name w:val="skn-slo3_top-section + parent-container_section_nth-child(1)"/>
    <w:basedOn w:val="Normal"/>
  </w:style>
  <w:style w:type="paragraph" w:customStyle="1" w:styleId="skn-slo3heading">
    <w:name w:val="skn-slo3_heading"/>
    <w:basedOn w:val="Normal"/>
    <w:rPr>
      <w:b/>
      <w:bCs/>
      <w:caps/>
    </w:rPr>
  </w:style>
  <w:style w:type="paragraph" w:customStyle="1" w:styleId="skn-slo3section-title">
    <w:name w:val="skn-slo3_section-title"/>
    <w:basedOn w:val="Normal"/>
    <w:pPr>
      <w:spacing w:line="340" w:lineRule="atLeast"/>
    </w:pPr>
    <w:rPr>
      <w:color w:val="469FBE"/>
      <w:sz w:val="24"/>
      <w:szCs w:val="24"/>
    </w:rPr>
  </w:style>
  <w:style w:type="paragraph" w:customStyle="1" w:styleId="skn-slo3singlecolumn">
    <w:name w:val="skn-slo3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cmn-sec">
    <w:name w:val="skn-slo3_cmn-sec"/>
    <w:basedOn w:val="Normal"/>
  </w:style>
  <w:style w:type="paragraph" w:customStyle="1" w:styleId="skn-slo3cmn-secheading">
    <w:name w:val="skn-slo3_cmn-sec_heading"/>
    <w:basedOn w:val="Normal"/>
  </w:style>
  <w:style w:type="paragraph" w:customStyle="1" w:styleId="skn-slo3cmn-secparagraph">
    <w:name w:val="skn-slo3_cmn-sec_paragraph"/>
    <w:basedOn w:val="Normal"/>
    <w:pPr>
      <w:pBdr>
        <w:left w:val="none" w:sz="0" w:space="18" w:color="auto"/>
      </w:pBdr>
      <w:spacing w:line="300" w:lineRule="atLeast"/>
    </w:pPr>
    <w:rPr>
      <w:sz w:val="20"/>
      <w:szCs w:val="20"/>
    </w:rPr>
  </w:style>
  <w:style w:type="paragraph" w:customStyle="1" w:styleId="skn-slo3ullinth-last-child1Paragraph">
    <w:name w:val="skn-slo3_ul_li_nth-last-child(1) 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3cmn-secparagraphnth-last-child2">
    <w:name w:val="skn-slo3_cmn-sec_paragraph_nth-last-child(2)"/>
    <w:basedOn w:val="Normal"/>
  </w:style>
  <w:style w:type="paragraph" w:customStyle="1" w:styleId="skn-slo3cmn-secparagraphnth-last-child1">
    <w:name w:val="skn-slo3_cmn-sec_paragraph_nth-last-child(1)"/>
    <w:basedOn w:val="Normal"/>
  </w:style>
  <w:style w:type="paragraph" w:customStyle="1" w:styleId="skn-slo3section">
    <w:name w:val="skn-slo3_section"/>
    <w:basedOn w:val="Normal"/>
  </w:style>
  <w:style w:type="character" w:customStyle="1" w:styleId="skn-slo3sectionexpr-secparlrColmntimeline-svg">
    <w:name w:val="skn-slo3_section_expr-sec_parlrColmn_timeline-svg"/>
    <w:basedOn w:val="DefaultParagraphFont"/>
  </w:style>
  <w:style w:type="character" w:customStyle="1" w:styleId="skn-slo3sectionexpr-secparlrColmnsinglecolumn">
    <w:name w:val="skn-slo3_section_expr-sec_parlrColmn_singlecolumn"/>
    <w:basedOn w:val="DefaultParagraphFont"/>
  </w:style>
  <w:style w:type="paragraph" w:customStyle="1" w:styleId="skn-slo3disp-block">
    <w:name w:val="skn-slo3_disp-block"/>
    <w:basedOn w:val="Normal"/>
  </w:style>
  <w:style w:type="character" w:customStyle="1" w:styleId="spacebeforecomp">
    <w:name w:val="space_before_comp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color-support">
    <w:name w:val="skn-slo3_color-support"/>
    <w:basedOn w:val="DefaultParagraphFont"/>
    <w:rPr>
      <w:color w:val="469FBE"/>
    </w:rPr>
  </w:style>
  <w:style w:type="character" w:customStyle="1" w:styleId="skn-slo3sectionexpr-sectbl-uppertbl-leftinner">
    <w:name w:val="skn-slo3_section_expr-sec_tbl-upper_tbl-leftinn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3sectionexpr-sectbl-upperpaddingcell">
    <w:name w:val="skn-slo3_section_expr-sec_tbl-upper_paddingcell"/>
    <w:basedOn w:val="DefaultParagraphFont"/>
  </w:style>
  <w:style w:type="character" w:customStyle="1" w:styleId="skn-slo3sectionexpr-sectbl-uppertbl-inner">
    <w:name w:val="skn-slo3_section_expr-sec_tbl-upper_tbl-inner"/>
    <w:basedOn w:val="DefaultParagraphFont"/>
  </w:style>
  <w:style w:type="character" w:customStyle="1" w:styleId="skn-slo3txt-itl">
    <w:name w:val="skn-slo3_txt-itl"/>
    <w:basedOn w:val="DefaultParagraphFont"/>
    <w:rPr>
      <w:i/>
      <w:iCs/>
    </w:rPr>
  </w:style>
  <w:style w:type="table" w:customStyle="1" w:styleId="skn-slo3sectionexpr-sectbl-upper">
    <w:name w:val="skn-slo3_section_expr-sec_tbl-upper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3ulliParagraph">
    <w:name w:val="skn-slo3_ul_li Paragraph"/>
    <w:basedOn w:val="Normal"/>
  </w:style>
  <w:style w:type="table" w:customStyle="1" w:styleId="skn-slo3sectionexpr-secparlrColmn">
    <w:name w:val="skn-slo3_section_expr-sec_parlrColmn"/>
    <w:basedOn w:val="TableNormal"/>
    <w:tblPr/>
  </w:style>
  <w:style w:type="character" w:customStyle="1" w:styleId="skn-slo3sectionexpr-secparlrColmnparagraphnth-last-child1timeline-svg">
    <w:name w:val="skn-slo3_section_expr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xpr-secparlrColmnparagraphnth-last-child1singlecolumn">
    <w:name w:val="skn-slo3_section_expr-sec_parlrColmn_paragraph_nth-last-child(1)_singlecolumn"/>
    <w:basedOn w:val="DefaultParagraphFont"/>
  </w:style>
  <w:style w:type="character" w:customStyle="1" w:styleId="skn-slo3sectionedu-secparlrColmntimeline-svg">
    <w:name w:val="skn-slo3_section_edu-sec_parlrColmn_timeline-svg"/>
    <w:basedOn w:val="DefaultParagraphFont"/>
  </w:style>
  <w:style w:type="character" w:customStyle="1" w:styleId="skn-slo3sectionedu-secparlrColmnsinglecolumn">
    <w:name w:val="skn-slo3_section_edu-sec_parlrColmn_singlecolumn"/>
    <w:basedOn w:val="DefaultParagraphFont"/>
  </w:style>
  <w:style w:type="character" w:customStyle="1" w:styleId="skn-slo3edu-secparagraphsinglecolumnedu-headerfield-groupfield-group-leftCell">
    <w:name w:val="skn-slo3_edu-sec_paragraph_singlecolumn_edu-header_field-group_field-group-leftCell"/>
    <w:basedOn w:val="DefaultParagraphFont"/>
  </w:style>
  <w:style w:type="character" w:customStyle="1" w:styleId="skn-slo3edu-seccmn-title">
    <w:name w:val="skn-slo3_edu-sec_cmn-title"/>
    <w:basedOn w:val="DefaultParagraphFont"/>
  </w:style>
  <w:style w:type="character" w:customStyle="1" w:styleId="skn-slo3edu-secparagraphsinglecolumnedu-headerfield-grouppaddingcell">
    <w:name w:val="skn-slo3_edu-sec_paragraph_singlecolumn_edu-header_field-group_paddingcell"/>
    <w:basedOn w:val="DefaultParagraphFont"/>
  </w:style>
  <w:style w:type="paragraph" w:customStyle="1" w:styleId="skn-slo3edu-secparagraphsinglecolumnedu-headerfield-grouppaddingcellParagraph">
    <w:name w:val="skn-slo3_edu-sec_paragraph_singlecolumn_edu-header_field-group_paddingcell Paragraph"/>
    <w:basedOn w:val="Normal"/>
  </w:style>
  <w:style w:type="character" w:customStyle="1" w:styleId="skn-slo3edu-secparagraphsinglecolumnedu-headerfield-groupfield-group-rightCell">
    <w:name w:val="skn-slo3_edu-sec_paragraph_singlecolumn_edu-header_field-group_field-group-rightCell"/>
    <w:basedOn w:val="DefaultParagraphFont"/>
  </w:style>
  <w:style w:type="character" w:customStyle="1" w:styleId="skn-slo3spce-beforegpa">
    <w:name w:val="skn-slo3_spce-beforegpa"/>
    <w:basedOn w:val="DefaultParagraphFont"/>
    <w:rPr>
      <w:sz w:val="20"/>
      <w:szCs w:val="20"/>
    </w:rPr>
  </w:style>
  <w:style w:type="table" w:customStyle="1" w:styleId="skn-slo3edu-secparagraphsinglecolumnedu-headerfield-group">
    <w:name w:val="skn-slo3_edu-sec_paragraph_singlecolumn_edu-header_field-group"/>
    <w:basedOn w:val="TableNormal"/>
    <w:tblPr/>
  </w:style>
  <w:style w:type="character" w:customStyle="1" w:styleId="skn-slo3tbl-leftinner">
    <w:name w:val="skn-slo3_tbl-leftinner"/>
    <w:basedOn w:val="DefaultParagraphFont"/>
  </w:style>
  <w:style w:type="character" w:customStyle="1" w:styleId="skn-slo3txt-bold">
    <w:name w:val="skn-slo3_txt-bold"/>
    <w:basedOn w:val="DefaultParagraphFont"/>
    <w:rPr>
      <w:b/>
      <w:bCs/>
    </w:rPr>
  </w:style>
  <w:style w:type="character" w:customStyle="1" w:styleId="skn-slo3edu-secparagraphsinglecolumnedu-headerfield-groupfield-group-rightCellfield-group-rightCell-stillenrolled">
    <w:name w:val="skn-slo3_edu-sec_paragraph_singlecolumn_edu-header_field-group_field-group-rightCell_field-group-rightCell-stillenrolled"/>
    <w:basedOn w:val="DefaultParagraphFont"/>
  </w:style>
  <w:style w:type="table" w:customStyle="1" w:styleId="skn-slo3sectionedu-secparlrColmn">
    <w:name w:val="skn-slo3_section_edu-sec_parlrColmn"/>
    <w:basedOn w:val="TableNormal"/>
    <w:tblPr/>
  </w:style>
  <w:style w:type="character" w:customStyle="1" w:styleId="skn-slo3sectionedu-secparlrColmnparagraphnth-last-child1timeline-svg">
    <w:name w:val="skn-slo3_section_edu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du-secparlrColmnparagraphnth-last-child1singlecolumn">
    <w:name w:val="skn-slo3_section_edu-sec_parlrColmn_paragraph_nth-last-child(1)_singlecolumn"/>
    <w:basedOn w:val="DefaultParagraphFont"/>
  </w:style>
  <w:style w:type="paragraph" w:customStyle="1" w:styleId="skn-slo3reference-sec">
    <w:name w:val="skn-slo3_reference-sec"/>
    <w:basedOn w:val="Normal"/>
  </w:style>
  <w:style w:type="paragraph" w:customStyle="1" w:styleId="skn-slo3reference-secheading">
    <w:name w:val="skn-slo3_reference-sec_heading"/>
    <w:basedOn w:val="Normal"/>
  </w:style>
  <w:style w:type="character" w:customStyle="1" w:styleId="skn-slo3reference-secparagraphnth-last-child1">
    <w:name w:val="skn-slo3_reference-sec_paragraph_nth-last-child(1)"/>
    <w:basedOn w:val="DefaultParagraphFont"/>
  </w:style>
  <w:style w:type="table" w:customStyle="1" w:styleId="skn-slo3sectionreference-secrefparatable">
    <w:name w:val="skn-slo3_section_reference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Kulkarni</dc:title>
  <cp:revision>0</cp:revision>
</cp:coreProperties>
</file>