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Ananya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Kulkarni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Art Director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E0A83A"/>
              <w:bottom w:val="single" w:sz="8" w:space="0" w:color="E0A83A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ananya.kulkarni@example.com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Bengaluru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Karnataka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560038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12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September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1987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Experienced Art Director skilled in creative direction and visual concept development, bringing expertise in brand identity design and campaign art direction. Adept at leading teams and coordinating cross-functional efforts for successful project delivery. Ready to leverage skills in a dynamic environment to drive impactful visual solutions.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Aug '19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Art Director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PixelCraft Advertising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Bengaluru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Karnataka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Lead creative direction for digital and print campaigns across multiple brands and industries.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Translate marketing briefs into strong visual concepts and clear creative guidelines.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Review design outputs to ensure brand consistency, visual quality, and messaging accuracy.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 with copywriters, marketing teams, and production partners for smooth execution.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Present creative concepts to clients and incorporate feedback into final deliverables.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Mentor designers through structured reviews and hands-on creative guidance.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Manage timelines and resources to ensure on-time project delivery.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Jul '16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Jul '19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Senior Visual Designer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Sparkline Studios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Developed visual concepts and layouts for advertising, social media, and branding campaigns.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art direction by creating mood boards and presentation-ready design assets.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Collaborated with account teams to understand client expectations and project scope.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Adapted creative ideas into final artworks across multiple formats and platforms.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Ensured adherence to brand guidelines during campaign executions.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junior designers by reviewing work and suggesting visual improvements.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Met tight deadlines while maintaining design quality and visual clarity.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Jun '13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Jun '16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Visual Designer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Creative Orbit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Nagpur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before="160" w:after="100" w:line="240" w:lineRule="atLeast"/>
        <w:ind w:left="440" w:right="0" w:hanging="400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Designed layouts, illustrations, and visual assets under guidance of senior creative staff.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print-ready and digital artwork files following production specifications.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campaign execution by resizing and adapting visuals for different media.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Implemented feedback from art directors to improve design accuracy and consistency.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creating presentations for internal reviews and client pitches.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organized design files and version control systems.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Followed studio processes to ensure uniform creative output.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Mar '03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Sandipani School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Mar '05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Modern School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Apr '09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Fine Arts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Applied Arts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Sir J.J. Institute of Applied Art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268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268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Creative Direction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Visual Concept Development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Brand Identity Design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Campaign Art Direction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17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17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Team Leadership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Client Presentation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Design Quality Review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Adobe Creative Suite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0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20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Cross-Functional Coordination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Production Oversight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70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70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Adobe Certified Professional – Illustrator (India)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NSDC Certified Creative Designer – Skill India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40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40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7" type="#_x0000_t202" style="width:0;height:0;margin-top:0;margin-left:0;mso-position-horizontal:left;mso-position-vertical:top;mso-wrap-distance-bottom:10pt;mso-wrap-distance-top:10pt;mso-wrap-style:none;position:absolute;z-index:25167360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Advanced Art Direction Program – Arena Animation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8" type="#_x0000_t202" style="width:0;height:0;margin-top:0;margin-left:0;mso-position-horizontal:left;mso-position-vertical:top;mso-wrap-distance-bottom:10pt;mso-wrap-distance-top:10pt;mso-wrap-style:none;position:absolute;z-index:25167462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Professional Graphic Design Certification – MAAC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National FMCG Campaign: Led visual direction for integrated print and digital advertising rollout. Brand Repositioning Project: Directed visual identity redesign for a mid-size retail brand.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Industry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Advertising, Media, and Digital Marketing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at PixelCraft Advertising for successful delivery of high-impact multi-brand campaigns.</w:t>
      </w:r>
    </w:p>
    <w:p>
      <w:pPr>
        <w:pStyle w:val="ulli"/>
        <w:numPr>
          <w:ilvl w:val="0"/>
          <w:numId w:val="4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Appreciated by Sparkline Studios clients for strong visual storytelling and concept clarity.</w:t>
      </w:r>
    </w:p>
    <w:p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Awarded internal excellence mention at Creative Orbit for consistent design performance.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978B9A1B-626B-4230-92DD-62C91C7E81FD}"/>
  </w:font>
  <w:font w:name="Courier New">
    <w:charset w:val="00"/>
    <w:family w:val="auto"/>
    <w:pitch w:val="default"/>
  </w:font>
  <w:font w:name="Manrope">
    <w:charset w:val="00"/>
    <w:family w:val="auto"/>
    <w:pitch w:val="default"/>
  </w:font>
  <w:font w:name="Open Sans">
    <w:charset w:val="00"/>
    <w:family w:val="auto"/>
    <w:pitch w:val="default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E0A83A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E0A83A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E0A83A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