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Ritika</w:t>
            </w:r>
            <w:r>
              <w:rPr>
                <w:rStyle w:val="skn-mlx5top-sectionname-box"/>
                <w:caps/>
              </w:rPr>
              <w:t xml:space="preserve"> </w:t>
            </w:r>
            <w:r>
              <w:rPr>
                <w:rStyle w:val="skn-mlx5anyCharacter"/>
                <w:caps/>
              </w:rPr>
              <w:t>Malhotra</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Travel Nurse</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7851A9"/>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ritika.malhotra@example.com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Bengaluru</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Karnataka</w:t>
            </w:r>
            <w:r>
              <w:rPr>
                <w:rStyle w:val="skn-mlx5mid-sectionleft-box"/>
                <w:b w:val="0"/>
                <w:bCs w:val="0"/>
                <w:color w:val="181818"/>
                <w:sz w:val="20"/>
                <w:szCs w:val="20"/>
              </w:rPr>
              <w:t xml:space="preserve"> </w:t>
            </w:r>
            <w:r>
              <w:rPr>
                <w:rStyle w:val="skn-mlx5anyCharacter"/>
                <w:b w:val="0"/>
                <w:bCs w:val="0"/>
                <w:color w:val="181818"/>
                <w:sz w:val="20"/>
                <w:szCs w:val="20"/>
              </w:rPr>
              <w:t>560038</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18 August 1992</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7851A9"/>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Patient assessment</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Medication administration</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Medical-surgical nursing</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Clinical documentation</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Infection control</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IV therapy</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Patient education</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Care coordination</w:t>
            </w:r>
          </w:p>
          <w:p>
            <w:pPr>
              <w:pStyle w:val="skn-mlx5any"/>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Emergency response</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Hospital protocols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7851A9"/>
                <w:spacing w:val="6"/>
              </w:rPr>
            </w:pPr>
            <w:r>
              <w:rPr>
                <w:rStyle w:val="skn-mlx5mid-sectionleft-box"/>
                <w:caps/>
              </w:rPr>
              <w:t>Certifications</w:t>
            </w:r>
          </w:p>
          <w:p>
            <w:pPr>
              <w:pStyle w:val="skn-mlx5any"/>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Advanced Cardiac Life Support (ACLS), Indian Heart Association</w:t>
            </w:r>
          </w:p>
          <w:p>
            <w:pPr>
              <w:pStyle w:val="skn-mlx5any"/>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Infection Prevention and Control Certification, Medvarsity India</w:t>
            </w:r>
          </w:p>
          <w:p>
            <w:pPr>
              <w:pStyle w:val="skn-mlx5any"/>
              <w:numPr>
                <w:ilvl w:val="0"/>
                <w:numId w:val="1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Registered Nurse License, Indian Nursing Council</w:t>
            </w:r>
          </w:p>
          <w:p>
            <w:pPr>
              <w:pStyle w:val="skn-mlx5any"/>
              <w:numPr>
                <w:ilvl w:val="0"/>
                <w:numId w:val="1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Basic Life Support (BLS) Certification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7851A9"/>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7851A9"/>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Experienced Travel Nurse with a strong background in patient care, medication administration, and emergency response. Skilled in adapting to diverse healthcare environments and collaborating with multidisciplinary teams to ensure optimal patient outcomes. Eager to leverage expertise in clinical documentation and patient education to support and enhance healthcare delivery in a new setting.</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851A9"/>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Travel Nurse</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Apollo Hospitals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2019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2020</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Hyderabad</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Telangana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5"/>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Provided bedside nursing care to medical-surgical patients during short-term staffing requirements.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Adapted quickly to hospital protocols, equipment, and documentation systems within limited orientation periods.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Administered medications safely and monitored patients for side effects or adverse reactions.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Assessed patient conditions and reported clinical changes promptly to physicians.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permanent staff during high patient volume and emergency situations.</w:t>
            </w:r>
          </w:p>
          <w:p>
            <w:pPr>
              <w:pStyle w:val="skn-mlx5expr-seculli"/>
              <w:numPr>
                <w:ilvl w:val="0"/>
                <w:numId w:val="15"/>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Maintained accurate nursing records as per hospital and regulatory standards.</w:t>
            </w:r>
          </w:p>
          <w:p>
            <w:pPr>
              <w:pStyle w:val="skn-mlx5ullinth-last-child1"/>
              <w:numPr>
                <w:ilvl w:val="0"/>
                <w:numId w:val="15"/>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Ensured infection control compliance while delivering patient-centered nursing care.</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Travel Nurse</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Manipal Hospital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Bengaluru</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6"/>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Delivered comprehensive nursing care across rotating departments based on hospital staffing needs.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Conducted patient assessments and prioritized care according to clinical urgency.</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IV lines, wound care, and post-procedure monitoring independently.</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Collaborated with doctors and nurses to ensure continuity of patient care.</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Educated patients and families on medications, recovery plans, and discharge instructions.</w:t>
            </w:r>
          </w:p>
          <w:p>
            <w:pPr>
              <w:pStyle w:val="skn-mlx5expr-seculli"/>
              <w:numPr>
                <w:ilvl w:val="0"/>
                <w:numId w:val="16"/>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Handled multiple patients efficiently while maintaining quality and safety standards.</w:t>
            </w:r>
          </w:p>
          <w:p>
            <w:pPr>
              <w:pStyle w:val="skn-mlx5ullinth-last-child1"/>
              <w:numPr>
                <w:ilvl w:val="0"/>
                <w:numId w:val="16"/>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Adjusted quickly to new teams, workflows, and hospital cultures during assignments.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851A9"/>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10th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St. Anne's High School</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2008</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12th Standard</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Ruparel Junior College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Mar 2010</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Maharashtra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Science</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Nursing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KLE University Institute of Nursing Sciences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May 2014</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Karnataka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851A9"/>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Rapid deployment nursing project supporting understaffed wards during seasonal patient surges. Patient handover improvement project focused on reducing information gaps during shift changes.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851A9"/>
                <w:spacing w:val="6"/>
              </w:rPr>
            </w:pPr>
            <w:r>
              <w:rPr>
                <w:rStyle w:val="skn-mlx5mid-sectiondiv"/>
                <w:caps/>
              </w:rPr>
              <w:t>Industry</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Healthcare and Hospital Services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6432" behindDoc="0" locked="0" layoutInCell="1" allowOverlap="1">
                  <wp:simplePos x="0" y="0"/>
                  <wp:positionH relativeFrom="column">
                    <wp:posOffset>-203200</wp:posOffset>
                  </wp:positionH>
                  <wp:positionV relativeFrom="paragraph">
                    <wp:posOffset>-50800</wp:posOffset>
                  </wp:positionV>
                  <wp:extent cx="102094" cy="102158"/>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851A9"/>
                <w:spacing w:val="6"/>
              </w:rPr>
            </w:pPr>
            <w:r>
              <w:rPr>
                <w:rStyle w:val="skn-mlx5mid-sectiondiv"/>
                <w:caps/>
              </w:rPr>
              <w:t>Accomplishments</w:t>
            </w:r>
          </w:p>
          <w:p>
            <w:pPr>
              <w:pStyle w:val="skn-mlx5ulli"/>
              <w:numPr>
                <w:ilvl w:val="0"/>
                <w:numId w:val="17"/>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Completed multiple successful travel assignments with positive feedback at Apollo Hospitals.</w:t>
            </w:r>
          </w:p>
          <w:p>
            <w:pPr>
              <w:pStyle w:val="skn-mlx5ulli"/>
              <w:numPr>
                <w:ilvl w:val="0"/>
                <w:numId w:val="17"/>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Recognized for quick adaptation and independent patient handling at Manipal Hospital.</w:t>
            </w:r>
          </w:p>
          <w:p>
            <w:pPr>
              <w:pStyle w:val="skn-mlx5ullinth-last-child1"/>
              <w:numPr>
                <w:ilvl w:val="0"/>
                <w:numId w:val="17"/>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Maintained zero documentation errors during consecutive travel contracts at Manipal Hospital.</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1C705F2F-EF1B-4832-BC50-9001C6EDE884}"/>
    <w:embedBold r:id="rId2" w:fontKey="{289CF3E1-3436-43A9-A8AA-48EED9BBAFF8}"/>
  </w:font>
  <w:font w:name="Open Sans Light">
    <w:charset w:val="00"/>
    <w:family w:val="auto"/>
    <w:pitch w:val="default"/>
    <w:sig w:usb0="00000000" w:usb1="00000000" w:usb2="00000000" w:usb3="00000000" w:csb0="00000001" w:csb1="00000000"/>
    <w:embedRegular r:id="rId3" w:fontKey="{DFD7E9C5-8C94-44C4-AB0D-D98032128D29}"/>
  </w:font>
  <w:font w:name="Open Sans SemiBold">
    <w:charset w:val="00"/>
    <w:family w:val="auto"/>
    <w:pitch w:val="default"/>
    <w:sig w:usb0="00000000" w:usb1="00000000" w:usb2="00000000" w:usb3="00000000" w:csb0="00000001" w:csb1="00000000"/>
    <w:embedRegular r:id="rId4" w:fontKey="{4D2F403D-BE8C-46CE-886B-D4CE9DF17FB1}"/>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92028559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920285599"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color w:val="00000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7851A9"/>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Ritika Malhotra</dc:title>
  <cp:revision>0</cp:revision>
</cp:coreProperties>
</file>