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skn-mly6pagesize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160"/>
        <w:gridCol w:w="60"/>
        <w:gridCol w:w="420"/>
        <w:gridCol w:w="7120"/>
        <w:gridCol w:w="48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416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tbl>
            <w:tblPr>
              <w:tblStyle w:val="skn-mly6left-boxleftBox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80"/>
              <w:gridCol w:w="3440"/>
              <w:gridCol w:w="24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80" w:type="dxa"/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r>
                    <w:pict>
                      <v:rect id="_x0000_s1025" style="width:208pt;height:24pt;margin-top:0;margin-left:0;mso-position-horizontal-relative:page;mso-position-vertical-relative:page;position:absolute;z-index:251658240" o:allowincell="f" fillcolor="white" stroked="f">
                        <v:path strokeok="f"/>
                      </v:rect>
                    </w:pict>
                  </w:r>
                </w:p>
              </w:tc>
              <w:tc>
                <w:tcPr>
                  <w:tcW w:w="3440" w:type="dxa"/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6any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rPr>
                      <w:rStyle w:val="skn-mly6left-boxleftBoxFir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  <w:tc>
                <w:tcPr>
                  <w:tcW w:w="240" w:type="dxa"/>
                  <w:shd w:val="clear" w:color="auto" w:fill="FFFFFF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6any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rPr>
                      <w:rStyle w:val="skn-mly6left-boxleftBoxFir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</w:tr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8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6any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rPr>
                      <w:rStyle w:val="skn-mly6left-boxleftBoxFir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  <w:tc>
                <w:tcPr>
                  <w:tcW w:w="34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6left-boxsectionname-sec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line="200" w:lineRule="exact"/>
                    <w:ind w:left="0" w:right="0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  <w:p>
                  <w:pPr>
                    <w:pStyle w:val="skn-mly6name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680" w:lineRule="exact"/>
                    <w:ind w:left="0" w:right="0"/>
                    <w:rPr>
                      <w:rStyle w:val="skn-mly6left-boxleftBoxLastRowdiv"/>
                      <w:rFonts w:ascii="Poppins SemiBold" w:eastAsia="Poppins SemiBold" w:hAnsi="Poppins SemiBold" w:cs="Poppins SemiBold"/>
                      <w:b w:val="0"/>
                      <w:bCs w:val="0"/>
                      <w:caps/>
                      <w:color w:val="181818"/>
                      <w:sz w:val="60"/>
                      <w:szCs w:val="60"/>
                    </w:rPr>
                  </w:pPr>
                  <w:r>
                    <w:rPr>
                      <w:rStyle w:val="skn-mly6anyCharacter"/>
                      <w:b w:val="0"/>
                      <w:bCs w:val="0"/>
                      <w:caps/>
                      <w:color w:val="181818"/>
                    </w:rPr>
                    <w:t>Ankit</w:t>
                  </w:r>
                  <w:r>
                    <w:rPr>
                      <w:rStyle w:val="skn-mly6left-boxleftBoxLastRowdiv"/>
                      <w:b w:val="0"/>
                      <w:bCs w:val="0"/>
                      <w:caps/>
                      <w:color w:val="181818"/>
                    </w:rPr>
                    <w:t xml:space="preserve"> </w:t>
                  </w:r>
                  <w:r>
                    <w:rPr>
                      <w:rStyle w:val="skn-mly6anyCharacter"/>
                      <w:b w:val="0"/>
                      <w:bCs w:val="0"/>
                      <w:caps/>
                      <w:color w:val="181818"/>
                    </w:rPr>
                    <w:t>Verma</w:t>
                  </w:r>
                </w:p>
                <w:p>
                  <w:pPr>
                    <w:pStyle w:val="skn-mly6resume-title"/>
                    <w:pBdr>
                      <w:top w:val="none" w:sz="0" w:space="5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200"/>
                    <w:ind w:left="0" w:right="0"/>
                    <w:rPr>
                      <w:rStyle w:val="skn-mly6left-boxleftBoxLastRowdiv"/>
                      <w:rFonts w:ascii="Poppins SemiBold" w:eastAsia="Poppins SemiBold" w:hAnsi="Poppins SemiBold" w:cs="Poppins SemiBold"/>
                      <w:b w:val="0"/>
                      <w:bCs w:val="0"/>
                      <w:color w:val="E18926"/>
                      <w:spacing w:val="6"/>
                      <w:sz w:val="28"/>
                      <w:szCs w:val="28"/>
                    </w:rPr>
                  </w:pPr>
                  <w:r>
                    <w:rPr>
                      <w:rStyle w:val="skn-mly6anyCharacter"/>
                      <w:b w:val="0"/>
                      <w:bCs w:val="0"/>
                    </w:rPr>
                    <w:t>Technical Product Manager</w:t>
                  </w:r>
                </w:p>
                <w:tbl>
                  <w:tblPr>
                    <w:tblStyle w:val="skn-mly6cntc-secaddressicon-row"/>
                    <w:tblW w:w="0" w:type="auto"/>
                    <w:tblCellSpacing w:w="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240"/>
                    <w:gridCol w:w="28"/>
                    <w:gridCol w:w="3132"/>
                  </w:tblGrid>
                  <w:tr>
                    <w:tblPrEx>
                      <w:tblW w:w="0" w:type="auto"/>
                      <w:tblCellSpacing w:w="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rHeight w:val="240"/>
                      <w:tblCellSpacing w:w="0" w:type="dxa"/>
                    </w:trPr>
                    <w:tc>
                      <w:tcPr>
                        <w:tcW w:w="240" w:type="dxa"/>
                        <w:tcMar>
                          <w:top w:w="0" w:type="dxa"/>
                          <w:left w:w="0" w:type="dxa"/>
                          <w:bottom w:w="20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40" w:lineRule="atLeast"/>
                          <w:rPr>
                            <w:rStyle w:val="skn-mly6left-boxleftBoxLast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y6left-boxleftBoxLast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drawing>
                            <wp:inline>
                              <wp:extent cx="152832" cy="152923"/>
                              <wp:docPr id="100001" name=""/>
                              <wp:cNvGraphicFramePr>
                                <a:graphicFrameLocks xmlns:a="http://schemas.openxmlformats.org/drawingml/2006/main" noChangeAspect="0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001" name=""/>
                                      <pic:cNvPicPr>
                                        <a:picLocks noChangeAspect="0"/>
                                      </pic:cNvPicPr>
                                    </pic:nvPicPr>
                                    <pic:blipFill>
                                      <a:blip xmlns:r="http://schemas.openxmlformats.org/officeDocument/2006/relationships" r:embed="rId4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52832" cy="152923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28" w:type="dxa"/>
                        <w:tcMar>
                          <w:top w:w="0" w:type="dxa"/>
                          <w:left w:w="0" w:type="dxa"/>
                          <w:bottom w:w="20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60" w:lineRule="exact"/>
                          <w:rPr>
                            <w:rStyle w:val="skn-mly6left-boxleftBoxLast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y6cntc-secaddressicon-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t> </w:t>
                        </w:r>
                      </w:p>
                    </w:tc>
                    <w:tc>
                      <w:tcPr>
                        <w:tcW w:w="3132" w:type="dxa"/>
                        <w:tcMar>
                          <w:top w:w="0" w:type="dxa"/>
                          <w:left w:w="0" w:type="dxa"/>
                          <w:bottom w:w="20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40" w:lineRule="atLeast"/>
                          <w:rPr>
                            <w:rStyle w:val="skn-mly6cntc-secaddressicon-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y6anyCharacter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t>+91 98765 43210</w:t>
                        </w:r>
                        <w:r>
                          <w:rPr>
                            <w:rStyle w:val="skn-mly6cntc-secaddressicon-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t xml:space="preserve"> </w:t>
                        </w:r>
                      </w:p>
                    </w:tc>
                  </w:tr>
                </w:tbl>
                <w:p>
                  <w:pPr>
                    <w:rPr>
                      <w:vanish/>
                    </w:rPr>
                  </w:pPr>
                </w:p>
                <w:tbl>
                  <w:tblPr>
                    <w:tblStyle w:val="skn-mly6cntc-secaddressicon-row"/>
                    <w:tblW w:w="0" w:type="auto"/>
                    <w:tblCellSpacing w:w="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240"/>
                    <w:gridCol w:w="28"/>
                    <w:gridCol w:w="3132"/>
                  </w:tblGrid>
                  <w:tr>
                    <w:tblPrEx>
                      <w:tblW w:w="0" w:type="auto"/>
                      <w:tblCellSpacing w:w="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rHeight w:val="240"/>
                      <w:tblCellSpacing w:w="0" w:type="dxa"/>
                    </w:trPr>
                    <w:tc>
                      <w:tcPr>
                        <w:tcW w:w="240" w:type="dxa"/>
                        <w:tcMar>
                          <w:top w:w="0" w:type="dxa"/>
                          <w:left w:w="0" w:type="dxa"/>
                          <w:bottom w:w="20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40" w:lineRule="atLeast"/>
                          <w:rPr>
                            <w:rStyle w:val="skn-mly6left-boxleftBoxLast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y6left-boxleftBoxLast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drawing>
                            <wp:inline>
                              <wp:extent cx="152832" cy="152923"/>
                              <wp:docPr id="100003" name=""/>
                              <wp:cNvGraphicFramePr>
                                <a:graphicFrameLocks xmlns:a="http://schemas.openxmlformats.org/drawingml/2006/main" noChangeAspect="0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003" name=""/>
                                      <pic:cNvPicPr>
                                        <a:picLocks noChangeAspect="0"/>
                                      </pic:cNvPicPr>
                                    </pic:nvPicPr>
                                    <pic:blipFill>
                                      <a:blip xmlns:r="http://schemas.openxmlformats.org/officeDocument/2006/relationships" r:embed="rId5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52832" cy="152923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28" w:type="dxa"/>
                        <w:tcMar>
                          <w:top w:w="0" w:type="dxa"/>
                          <w:left w:w="0" w:type="dxa"/>
                          <w:bottom w:w="20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60" w:lineRule="exact"/>
                          <w:rPr>
                            <w:rStyle w:val="skn-mly6left-boxleftBoxLast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y6cntc-secaddressicon-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t> </w:t>
                        </w:r>
                      </w:p>
                    </w:tc>
                    <w:tc>
                      <w:tcPr>
                        <w:tcW w:w="3132" w:type="dxa"/>
                        <w:tcMar>
                          <w:top w:w="0" w:type="dxa"/>
                          <w:left w:w="0" w:type="dxa"/>
                          <w:bottom w:w="20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40" w:lineRule="atLeast"/>
                          <w:rPr>
                            <w:rStyle w:val="skn-mly6cntc-secaddressicon-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y6anyCharacter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t>ankit.verma@example.com</w:t>
                        </w:r>
                      </w:p>
                    </w:tc>
                  </w:tr>
                </w:tbl>
                <w:p>
                  <w:pPr>
                    <w:rPr>
                      <w:vanish/>
                    </w:rPr>
                  </w:pPr>
                </w:p>
                <w:tbl>
                  <w:tblPr>
                    <w:tblStyle w:val="skn-mly6cntc-secaddressicon-row"/>
                    <w:tblW w:w="0" w:type="auto"/>
                    <w:tblCellSpacing w:w="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240"/>
                    <w:gridCol w:w="28"/>
                    <w:gridCol w:w="3132"/>
                  </w:tblGrid>
                  <w:tr>
                    <w:tblPrEx>
                      <w:tblW w:w="0" w:type="auto"/>
                      <w:tblCellSpacing w:w="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rHeight w:val="240"/>
                      <w:tblCellSpacing w:w="0" w:type="dxa"/>
                    </w:trPr>
                    <w:tc>
                      <w:tcPr>
                        <w:tcW w:w="240" w:type="dxa"/>
                        <w:tcMar>
                          <w:top w:w="0" w:type="dxa"/>
                          <w:left w:w="0" w:type="dxa"/>
                          <w:bottom w:w="20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40" w:lineRule="atLeast"/>
                          <w:rPr>
                            <w:rStyle w:val="skn-mly6left-boxleftBoxLast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y6left-boxleftBoxLast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drawing>
                            <wp:inline>
                              <wp:extent cx="152832" cy="152923"/>
                              <wp:docPr id="100005" name=""/>
                              <wp:cNvGraphicFramePr>
                                <a:graphicFrameLocks xmlns:a="http://schemas.openxmlformats.org/drawingml/2006/main" noChangeAspect="0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005" name=""/>
                                      <pic:cNvPicPr>
                                        <a:picLocks noChangeAspect="0"/>
                                      </pic:cNvPicPr>
                                    </pic:nvPicPr>
                                    <pic:blipFill>
                                      <a:blip xmlns:r="http://schemas.openxmlformats.org/officeDocument/2006/relationships" r:embed="rId6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52832" cy="152923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28" w:type="dxa"/>
                        <w:tcMar>
                          <w:top w:w="0" w:type="dxa"/>
                          <w:left w:w="0" w:type="dxa"/>
                          <w:bottom w:w="20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60" w:lineRule="exact"/>
                          <w:rPr>
                            <w:rStyle w:val="skn-mly6left-boxleftBoxLast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y6cntc-secaddressicon-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t> </w:t>
                        </w:r>
                      </w:p>
                    </w:tc>
                    <w:tc>
                      <w:tcPr>
                        <w:tcW w:w="3132" w:type="dxa"/>
                        <w:tcMar>
                          <w:top w:w="0" w:type="dxa"/>
                          <w:left w:w="0" w:type="dxa"/>
                          <w:bottom w:w="20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40" w:lineRule="atLeast"/>
                          <w:rPr>
                            <w:rStyle w:val="skn-mly6cntc-secaddressicon-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y6anyCharacter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t>Bengaluru</w:t>
                        </w:r>
                        <w:r>
                          <w:rPr>
                            <w:rStyle w:val="skn-mly6anyCharacter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t>,</w:t>
                        </w:r>
                        <w:r>
                          <w:rPr>
                            <w:rStyle w:val="skn-mly6cntc-secaddressicon-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rStyle w:val="skn-mly6anyCharacter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t>Karnataka</w:t>
                        </w:r>
                        <w:r>
                          <w:rPr>
                            <w:rStyle w:val="skn-mly6cntc-secaddressicon-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t xml:space="preserve"> </w:t>
                        </w:r>
                        <w:r>
                          <w:rPr>
                            <w:rStyle w:val="skn-mly6anyCharacter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t>560100</w:t>
                        </w:r>
                      </w:p>
                    </w:tc>
                  </w:tr>
                </w:tbl>
                <w:p>
                  <w:pPr>
                    <w:rPr>
                      <w:vanish/>
                    </w:rPr>
                  </w:pPr>
                </w:p>
                <w:tbl>
                  <w:tblPr>
                    <w:tblStyle w:val="skn-mly6cntc-secaddressicon-row"/>
                    <w:tblW w:w="0" w:type="auto"/>
                    <w:tblCellSpacing w:w="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240"/>
                    <w:gridCol w:w="28"/>
                    <w:gridCol w:w="3132"/>
                  </w:tblGrid>
                  <w:tr>
                    <w:tblPrEx>
                      <w:tblW w:w="0" w:type="auto"/>
                      <w:tblCellSpacing w:w="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rHeight w:val="240"/>
                      <w:tblCellSpacing w:w="0" w:type="dxa"/>
                    </w:trPr>
                    <w:tc>
                      <w:tcPr>
                        <w:tcW w:w="240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40" w:lineRule="atLeast"/>
                          <w:rPr>
                            <w:rStyle w:val="skn-mly6left-boxleftBoxLast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y6left-boxleftBoxLast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drawing>
                            <wp:inline>
                              <wp:extent cx="152832" cy="152923"/>
                              <wp:docPr id="100007" name=""/>
                              <wp:cNvGraphicFramePr>
                                <a:graphicFrameLocks xmlns:a="http://schemas.openxmlformats.org/drawingml/2006/main" noChangeAspect="0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007" name=""/>
                                      <pic:cNvPicPr>
                                        <a:picLocks noChangeAspect="0"/>
                                      </pic:cNvPicPr>
                                    </pic:nvPicPr>
                                    <pic:blipFill>
                                      <a:blip xmlns:r="http://schemas.openxmlformats.org/officeDocument/2006/relationships" r:embed="rId7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52832" cy="152923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28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60" w:lineRule="exact"/>
                          <w:rPr>
                            <w:rStyle w:val="skn-mly6left-boxleftBoxLastRow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y6cntc-secuserdetailicon-rownth-last-child1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t> </w:t>
                        </w:r>
                      </w:p>
                    </w:tc>
                    <w:tc>
                      <w:tcPr>
                        <w:tcW w:w="3132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spacing w:line="240" w:lineRule="atLeast"/>
                          <w:rPr>
                            <w:rStyle w:val="skn-mly6cntc-secuserdetailicon-rownth-last-child1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y6anyCharacter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t>18 August 1991</w:t>
                        </w:r>
                        <w:r>
                          <w:rPr>
                            <w:rStyle w:val="skn-mly6cntc-secuserdetailicon-rownth-last-child1div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  <w:t xml:space="preserve"> </w:t>
                        </w:r>
                      </w:p>
                    </w:tc>
                  </w:tr>
                </w:tbl>
                <w:p>
                  <w:pPr>
                    <w:pStyle w:val="skn-mly6any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400" w:lineRule="exact"/>
                    <w:ind w:left="0" w:right="0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  <w:p>
                  <w:pPr>
                    <w:pStyle w:val="skn-mly6left-boxsinglecolumn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pTo bridge business requirements and technical execution by delivering scalable, reliable, and customer-focused digital products./ppTechnical Product Manager with 9 years of experience in SaaS and enterprise platforms. Strong background in APIs, system design, stakeholder collaboration, and data-driven product decisions./p</w:t>
                  </w:r>
                </w:p>
                <w:p>
                  <w:pPr>
                    <w:pStyle w:val="skn-mly6any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400" w:lineRule="exact"/>
                    <w:ind w:left="0" w:right="0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  <w:p>
                  <w:pPr>
                    <w:pStyle w:val="skn-mly6any"/>
                    <w:spacing w:before="0" w:line="240" w:lineRule="atLeast"/>
                    <w:ind w:left="0" w:right="0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sectiontitle"/>
                      <w:b/>
                      <w:bCs/>
                      <w:caps/>
                    </w:rPr>
                    <w:t>Skills</w:t>
                  </w:r>
                  <w:r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</w:t>
                  </w:r>
                </w:p>
                <w:p>
                  <w:pPr>
                    <w:pStyle w:val="skn-mly6any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160" w:lineRule="exact"/>
                    <w:ind w:left="0" w:right="0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  <w:p>
                  <w:pPr>
                    <w:pStyle w:val="skn-mly6any"/>
                    <w:numPr>
                      <w:ilvl w:val="0"/>
                      <w:numId w:val="1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260" w:right="0" w:hanging="232"/>
                    <w:jc w:val="left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Technical Product Ownership</w:t>
                  </w:r>
                </w:p>
                <w:p>
                  <w:pPr>
                    <w:pStyle w:val="skn-mly6any"/>
                    <w:numPr>
                      <w:ilvl w:val="0"/>
                      <w:numId w:val="2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80" w:after="0" w:line="240" w:lineRule="atLeast"/>
                    <w:ind w:left="260" w:right="0" w:hanging="232"/>
                    <w:jc w:val="left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API &amp; System Architecture</w:t>
                  </w:r>
                </w:p>
                <w:p>
                  <w:pPr>
                    <w:pStyle w:val="skn-mly6any"/>
                    <w:numPr>
                      <w:ilvl w:val="0"/>
                      <w:numId w:val="3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80" w:after="0" w:line="240" w:lineRule="atLeast"/>
                    <w:ind w:left="260" w:right="0" w:hanging="232"/>
                    <w:jc w:val="left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Agile &amp; Scrum Methodologies</w:t>
                  </w:r>
                </w:p>
                <w:p>
                  <w:pPr>
                    <w:pStyle w:val="skn-mly6any"/>
                    <w:numPr>
                      <w:ilvl w:val="0"/>
                      <w:numId w:val="4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80" w:after="0" w:line="240" w:lineRule="atLeast"/>
                    <w:ind w:left="260" w:right="0" w:hanging="232"/>
                    <w:jc w:val="left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Requirement Analysis</w:t>
                  </w:r>
                </w:p>
                <w:p>
                  <w:pPr>
                    <w:pStyle w:val="skn-mly6any"/>
                    <w:numPr>
                      <w:ilvl w:val="0"/>
                      <w:numId w:val="5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80" w:after="0" w:line="240" w:lineRule="atLeast"/>
                    <w:ind w:left="260" w:right="0" w:hanging="232"/>
                    <w:jc w:val="left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Cloud Platforms Basics</w:t>
                  </w:r>
                </w:p>
                <w:p>
                  <w:pPr>
                    <w:pStyle w:val="skn-mly6any"/>
                    <w:numPr>
                      <w:ilvl w:val="0"/>
                      <w:numId w:val="6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80" w:after="0" w:line="240" w:lineRule="atLeast"/>
                    <w:ind w:left="260" w:right="0" w:hanging="232"/>
                    <w:jc w:val="left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Data &amp; Metrics Analysis</w:t>
                  </w:r>
                </w:p>
                <w:p>
                  <w:pPr>
                    <w:pStyle w:val="skn-mly6any"/>
                    <w:numPr>
                      <w:ilvl w:val="0"/>
                      <w:numId w:val="7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80" w:after="0" w:line="240" w:lineRule="atLeast"/>
                    <w:ind w:left="260" w:right="0" w:hanging="232"/>
                    <w:jc w:val="left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Stakeholder Communication</w:t>
                  </w:r>
                </w:p>
                <w:p>
                  <w:pPr>
                    <w:pStyle w:val="skn-mly6any"/>
                    <w:numPr>
                      <w:ilvl w:val="0"/>
                      <w:numId w:val="8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80" w:after="0" w:line="240" w:lineRule="atLeast"/>
                    <w:ind w:left="260" w:right="0" w:hanging="232"/>
                    <w:jc w:val="left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Product Roadmapping</w:t>
                  </w:r>
                </w:p>
                <w:p>
                  <w:pPr>
                    <w:pStyle w:val="skn-mly6any"/>
                    <w:numPr>
                      <w:ilvl w:val="0"/>
                      <w:numId w:val="9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80" w:after="0" w:line="240" w:lineRule="atLeast"/>
                    <w:ind w:left="260" w:right="0" w:hanging="232"/>
                    <w:jc w:val="left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User Story Writing</w:t>
                  </w:r>
                </w:p>
                <w:p>
                  <w:pPr>
                    <w:pStyle w:val="skn-mly6any"/>
                    <w:numPr>
                      <w:ilvl w:val="0"/>
                      <w:numId w:val="10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80" w:after="0" w:line="240" w:lineRule="atLeast"/>
                    <w:ind w:left="260" w:right="0" w:hanging="232"/>
                    <w:jc w:val="left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Release Management</w:t>
                  </w:r>
                </w:p>
                <w:p>
                  <w:pPr>
                    <w:pStyle w:val="skn-mly6any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400" w:lineRule="exact"/>
                    <w:ind w:left="0" w:right="0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6left-boxleftBoxLastRowdivParagraph"/>
                    <w:spacing w:line="240" w:lineRule="atLeast"/>
                    <w:ind w:left="0" w:right="0"/>
                    <w:textAlignment w:val="auto"/>
                    <w:rPr>
                      <w:rStyle w:val="skn-mly6left-boxleftBoxLast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</w:tr>
          </w:tbl>
          <w:p/>
        </w:tc>
        <w:tc>
          <w:tcPr>
            <w:tcW w:w="60" w:type="dxa"/>
            <w:shd w:val="clear" w:color="auto" w:fill="F3D0A8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/>
        </w:tc>
        <w:tc>
          <w:tcPr>
            <w:tcW w:w="42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/>
        </w:tc>
        <w:tc>
          <w:tcPr>
            <w:tcW w:w="712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y6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line="240" w:lineRule="atLeas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sectiontitle"/>
                <w:b/>
                <w:bCs/>
                <w:caps/>
              </w:rPr>
              <w:t>Experience</w:t>
            </w: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 xml:space="preserve"> </w:t>
            </w:r>
          </w:p>
          <w:p>
            <w:pPr>
              <w:pStyle w:val="skn-mly6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160" w:lineRule="exac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y6paragraphfirstparagraphgap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vanish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vanish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y6left-boxjob-position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128"/>
              <w:gridCol w:w="200"/>
              <w:gridCol w:w="2752"/>
              <w:gridCol w:w="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128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6txt-bold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320" w:lineRule="atLeast"/>
                    <w:ind w:left="0" w:right="0"/>
                    <w:jc w:val="left"/>
                    <w:rPr>
                      <w:rStyle w:val="skn-mly6right-boxjob-positiondiv"/>
                      <w:rFonts w:ascii="Poppins" w:eastAsia="Poppins" w:hAnsi="Poppins" w:cs="Poppins"/>
                      <w:b/>
                      <w:bCs/>
                      <w:color w:val="E18926"/>
                      <w:sz w:val="22"/>
                      <w:szCs w:val="22"/>
                    </w:rPr>
                  </w:pPr>
                  <w:r>
                    <w:rPr>
                      <w:rStyle w:val="skn-mly6right-boxjob-positiondiv"/>
                      <w:rFonts w:ascii="Poppins" w:eastAsia="Poppins" w:hAnsi="Poppins" w:cs="Poppins"/>
                      <w:b/>
                      <w:bCs/>
                      <w:color w:val="E18926"/>
                      <w:sz w:val="22"/>
                      <w:szCs w:val="22"/>
                    </w:rPr>
                    <w:t>Technical Product Manager</w:t>
                  </w:r>
                </w:p>
                <w:p>
                  <w:pPr>
                    <w:pStyle w:val="skn-mly6di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y6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SaaS Cloud Solutions Company</w:t>
                  </w:r>
                </w:p>
              </w:tc>
              <w:tc>
                <w:tcPr>
                  <w:tcW w:w="2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6right-boxjob-positionmiddlePadding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textAlignment w:val="top"/>
                    <w:rPr>
                      <w:rStyle w:val="skn-mly6right-boxjob-positionmiddlePadding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right-boxjob-positionmiddlePadding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752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6disp-block"/>
                    <w:pBdr>
                      <w:top w:val="none" w:sz="0" w:space="0" w:color="auto"/>
                      <w:left w:val="none" w:sz="0" w:space="0" w:color="auto"/>
                      <w:bottom w:val="none" w:sz="0" w:space="4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right"/>
                    <w:rPr>
                      <w:rStyle w:val="skn-mly6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Jul 2021</w:t>
                  </w:r>
                  <w:r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– </w:t>
                  </w:r>
                  <w:r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Present</w:t>
                  </w:r>
                </w:p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Bengaluru</w:t>
                  </w:r>
                  <w:r>
                    <w:rPr>
                      <w:rStyle w:val="skn-mly6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y6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right-boxjob-positionpadding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</w:tr>
          </w:tbl>
          <w:p>
            <w:pPr>
              <w:pStyle w:val="skn-mly6expr-seculli"/>
              <w:numPr>
                <w:ilvl w:val="0"/>
                <w:numId w:val="11"/>
              </w:numPr>
              <w:pBdr>
                <w:top w:val="none" w:sz="0" w:space="0" w:color="auto"/>
                <w:left w:val="none" w:sz="0" w:space="2" w:color="auto"/>
                <w:bottom w:val="none" w:sz="0" w:space="0" w:color="auto"/>
                <w:right w:val="none" w:sz="0" w:space="0" w:color="auto"/>
              </w:pBdr>
              <w:spacing w:before="160" w:after="80" w:line="240" w:lineRule="atLeast"/>
              <w:ind w:left="400" w:right="0" w:hanging="232"/>
              <w:jc w:val="left"/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Owned end-to-end delivery of technical products supporting high-traffic enterprise applications.</w:t>
            </w:r>
          </w:p>
          <w:p>
            <w:pPr>
              <w:pStyle w:val="skn-mly6expr-seculli"/>
              <w:numPr>
                <w:ilvl w:val="0"/>
                <w:numId w:val="11"/>
              </w:numPr>
              <w:pBdr>
                <w:top w:val="none" w:sz="0" w:space="0" w:color="auto"/>
                <w:left w:val="none" w:sz="0" w:space="2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400" w:right="0" w:hanging="232"/>
              <w:jc w:val="left"/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Translated business requirements into detailed technical user stories and acceptance criteria.</w:t>
            </w:r>
          </w:p>
          <w:p>
            <w:pPr>
              <w:pStyle w:val="skn-mly6expr-seculli"/>
              <w:numPr>
                <w:ilvl w:val="0"/>
                <w:numId w:val="11"/>
              </w:numPr>
              <w:pBdr>
                <w:top w:val="none" w:sz="0" w:space="0" w:color="auto"/>
                <w:left w:val="none" w:sz="0" w:space="2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400" w:right="0" w:hanging="232"/>
              <w:jc w:val="left"/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Collaborated closely with engineering teams to prioritize backlogs and manage sprint delivery.</w:t>
            </w:r>
          </w:p>
          <w:p>
            <w:pPr>
              <w:pStyle w:val="skn-mly6expr-seculli"/>
              <w:numPr>
                <w:ilvl w:val="0"/>
                <w:numId w:val="11"/>
              </w:numPr>
              <w:pBdr>
                <w:top w:val="none" w:sz="0" w:space="0" w:color="auto"/>
                <w:left w:val="none" w:sz="0" w:space="2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400" w:right="0" w:hanging="232"/>
              <w:jc w:val="left"/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Worked with architects to design scalable APIs and backend services.</w:t>
            </w:r>
          </w:p>
          <w:p>
            <w:pPr>
              <w:pStyle w:val="skn-mly6expr-seculli"/>
              <w:numPr>
                <w:ilvl w:val="0"/>
                <w:numId w:val="11"/>
              </w:numPr>
              <w:pBdr>
                <w:top w:val="none" w:sz="0" w:space="0" w:color="auto"/>
                <w:left w:val="none" w:sz="0" w:space="2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400" w:right="0" w:hanging="232"/>
              <w:jc w:val="left"/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Monitored system performance metrics to support product improvements.</w:t>
            </w:r>
          </w:p>
          <w:p>
            <w:pPr>
              <w:pStyle w:val="skn-mly6ullinth-last-child1"/>
              <w:numPr>
                <w:ilvl w:val="0"/>
                <w:numId w:val="11"/>
              </w:numPr>
              <w:pBdr>
                <w:top w:val="none" w:sz="0" w:space="0" w:color="auto"/>
                <w:left w:val="none" w:sz="0" w:space="2" w:color="auto"/>
                <w:bottom w:val="none" w:sz="0" w:space="0" w:color="auto"/>
                <w:right w:val="none" w:sz="0" w:space="0" w:color="auto"/>
              </w:pBdr>
              <w:spacing w:after="0" w:line="240" w:lineRule="atLeast"/>
              <w:ind w:left="400" w:right="0" w:hanging="232"/>
              <w:jc w:val="left"/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Coordinated releases while managing dependencies across multiple platforms.</w:t>
            </w:r>
          </w:p>
          <w:p>
            <w:pPr>
              <w:pStyle w:val="skn-mly6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y6left-boxjob-position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128"/>
              <w:gridCol w:w="200"/>
              <w:gridCol w:w="2752"/>
              <w:gridCol w:w="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128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6txt-bold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320" w:lineRule="atLeast"/>
                    <w:ind w:left="0" w:right="0"/>
                    <w:jc w:val="left"/>
                    <w:rPr>
                      <w:rStyle w:val="skn-mly6right-boxjob-positiondiv"/>
                      <w:rFonts w:ascii="Poppins" w:eastAsia="Poppins" w:hAnsi="Poppins" w:cs="Poppins"/>
                      <w:b/>
                      <w:bCs/>
                      <w:color w:val="E18926"/>
                      <w:sz w:val="22"/>
                      <w:szCs w:val="22"/>
                    </w:rPr>
                  </w:pPr>
                  <w:r>
                    <w:rPr>
                      <w:rStyle w:val="skn-mly6right-boxjob-positiondiv"/>
                      <w:rFonts w:ascii="Poppins" w:eastAsia="Poppins" w:hAnsi="Poppins" w:cs="Poppins"/>
                      <w:b/>
                      <w:bCs/>
                      <w:color w:val="E18926"/>
                      <w:sz w:val="22"/>
                      <w:szCs w:val="22"/>
                    </w:rPr>
                    <w:t>Associate Technical Product Manager</w:t>
                  </w:r>
                </w:p>
                <w:p>
                  <w:pPr>
                    <w:pStyle w:val="skn-mly6di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y6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E-commerce Technology Firm</w:t>
                  </w:r>
                </w:p>
              </w:tc>
              <w:tc>
                <w:tcPr>
                  <w:tcW w:w="2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6right-boxjob-positionmiddlePadding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textAlignment w:val="top"/>
                    <w:rPr>
                      <w:rStyle w:val="skn-mly6right-boxjob-positionmiddlePadding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right-boxjob-positionmiddlePadding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752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6disp-block"/>
                    <w:pBdr>
                      <w:top w:val="none" w:sz="0" w:space="0" w:color="auto"/>
                      <w:left w:val="none" w:sz="0" w:space="0" w:color="auto"/>
                      <w:bottom w:val="none" w:sz="0" w:space="4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right"/>
                    <w:rPr>
                      <w:rStyle w:val="skn-mly6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Jan 2018</w:t>
                  </w:r>
                  <w:r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– </w:t>
                  </w:r>
                  <w:r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Jun 2021</w:t>
                  </w:r>
                </w:p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Gurugram</w:t>
                  </w:r>
                  <w:r>
                    <w:rPr>
                      <w:rStyle w:val="skn-mly6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y6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right-boxjob-positionpadding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</w:tr>
          </w:tbl>
          <w:p>
            <w:pPr>
              <w:pStyle w:val="skn-mly6expr-seculli"/>
              <w:numPr>
                <w:ilvl w:val="0"/>
                <w:numId w:val="12"/>
              </w:numPr>
              <w:pBdr>
                <w:top w:val="none" w:sz="0" w:space="0" w:color="auto"/>
                <w:left w:val="none" w:sz="0" w:space="2" w:color="auto"/>
                <w:bottom w:val="none" w:sz="0" w:space="0" w:color="auto"/>
                <w:right w:val="none" w:sz="0" w:space="0" w:color="auto"/>
              </w:pBdr>
              <w:spacing w:before="160" w:after="80" w:line="240" w:lineRule="atLeast"/>
              <w:ind w:left="400" w:right="0" w:hanging="232"/>
              <w:jc w:val="left"/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Supported senior product managers in defining product roadmaps and technical requirements.</w:t>
            </w:r>
          </w:p>
          <w:p>
            <w:pPr>
              <w:pStyle w:val="skn-mly6expr-seculli"/>
              <w:numPr>
                <w:ilvl w:val="0"/>
                <w:numId w:val="12"/>
              </w:numPr>
              <w:pBdr>
                <w:top w:val="none" w:sz="0" w:space="0" w:color="auto"/>
                <w:left w:val="none" w:sz="0" w:space="2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400" w:right="0" w:hanging="232"/>
              <w:jc w:val="left"/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Analyzed customer feedback and system logs to identify enhancement opportunities.</w:t>
            </w:r>
          </w:p>
          <w:p>
            <w:pPr>
              <w:pStyle w:val="skn-mly6expr-seculli"/>
              <w:numPr>
                <w:ilvl w:val="0"/>
                <w:numId w:val="12"/>
              </w:numPr>
              <w:pBdr>
                <w:top w:val="none" w:sz="0" w:space="0" w:color="auto"/>
                <w:left w:val="none" w:sz="0" w:space="2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400" w:right="0" w:hanging="232"/>
              <w:jc w:val="left"/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Assisted engineering teams during development and testing phases.</w:t>
            </w:r>
          </w:p>
          <w:p>
            <w:pPr>
              <w:pStyle w:val="skn-mly6expr-seculli"/>
              <w:numPr>
                <w:ilvl w:val="0"/>
                <w:numId w:val="12"/>
              </w:numPr>
              <w:pBdr>
                <w:top w:val="none" w:sz="0" w:space="0" w:color="auto"/>
                <w:left w:val="none" w:sz="0" w:space="2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400" w:right="0" w:hanging="232"/>
              <w:jc w:val="left"/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Maintained clear documentation for APIs and internal tools.</w:t>
            </w:r>
          </w:p>
          <w:p>
            <w:pPr>
              <w:pStyle w:val="skn-mly6expr-seculli"/>
              <w:numPr>
                <w:ilvl w:val="0"/>
                <w:numId w:val="12"/>
              </w:numPr>
              <w:pBdr>
                <w:top w:val="none" w:sz="0" w:space="0" w:color="auto"/>
                <w:left w:val="none" w:sz="0" w:space="2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400" w:right="0" w:hanging="232"/>
              <w:jc w:val="left"/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Participated in sprint planning, reviews, and retrospectives.</w:t>
            </w:r>
          </w:p>
          <w:p>
            <w:pPr>
              <w:pStyle w:val="skn-mly6ullinth-last-child1"/>
              <w:numPr>
                <w:ilvl w:val="0"/>
                <w:numId w:val="12"/>
              </w:numPr>
              <w:pBdr>
                <w:top w:val="none" w:sz="0" w:space="0" w:color="auto"/>
                <w:left w:val="none" w:sz="0" w:space="2" w:color="auto"/>
                <w:bottom w:val="none" w:sz="0" w:space="0" w:color="auto"/>
                <w:right w:val="none" w:sz="0" w:space="0" w:color="auto"/>
              </w:pBdr>
              <w:spacing w:after="0" w:line="240" w:lineRule="atLeast"/>
              <w:ind w:left="400" w:right="0" w:hanging="232"/>
              <w:jc w:val="left"/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Ensured timely delivery of features aligned with business goals.</w:t>
            </w:r>
          </w:p>
          <w:p>
            <w:pPr>
              <w:pStyle w:val="skn-mly6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y6left-boxjob-position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128"/>
              <w:gridCol w:w="200"/>
              <w:gridCol w:w="2752"/>
              <w:gridCol w:w="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128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6txt-bold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320" w:lineRule="atLeast"/>
                    <w:ind w:left="0" w:right="0"/>
                    <w:jc w:val="left"/>
                    <w:rPr>
                      <w:rStyle w:val="skn-mly6right-boxjob-positiondiv"/>
                      <w:rFonts w:ascii="Poppins" w:eastAsia="Poppins" w:hAnsi="Poppins" w:cs="Poppins"/>
                      <w:b/>
                      <w:bCs/>
                      <w:color w:val="E18926"/>
                      <w:sz w:val="22"/>
                      <w:szCs w:val="22"/>
                    </w:rPr>
                  </w:pPr>
                  <w:r>
                    <w:rPr>
                      <w:rStyle w:val="skn-mly6right-boxjob-positiondiv"/>
                      <w:rFonts w:ascii="Poppins" w:eastAsia="Poppins" w:hAnsi="Poppins" w:cs="Poppins"/>
                      <w:b/>
                      <w:bCs/>
                      <w:color w:val="E18926"/>
                      <w:sz w:val="22"/>
                      <w:szCs w:val="22"/>
                    </w:rPr>
                    <w:t>Business Analyst</w:t>
                  </w:r>
                </w:p>
                <w:p>
                  <w:pPr>
                    <w:pStyle w:val="skn-mly6di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y6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IT Services Company</w:t>
                  </w:r>
                </w:p>
              </w:tc>
              <w:tc>
                <w:tcPr>
                  <w:tcW w:w="2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6right-boxjob-positionmiddlePadding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40" w:lineRule="atLeast"/>
                    <w:ind w:left="0" w:right="0"/>
                    <w:jc w:val="left"/>
                    <w:textAlignment w:val="top"/>
                    <w:rPr>
                      <w:rStyle w:val="skn-mly6right-boxjob-positionmiddlePadding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right-boxjob-positionmiddlePadding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752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6disp-block"/>
                    <w:pBdr>
                      <w:top w:val="none" w:sz="0" w:space="0" w:color="auto"/>
                      <w:left w:val="none" w:sz="0" w:space="0" w:color="auto"/>
                      <w:bottom w:val="none" w:sz="0" w:space="4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right"/>
                    <w:rPr>
                      <w:rStyle w:val="skn-mly6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Jun 2015</w:t>
                  </w:r>
                  <w:r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– </w:t>
                  </w:r>
                  <w:r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Dec 2017</w:t>
                  </w:r>
                </w:p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Noida</w:t>
                  </w:r>
                  <w:r>
                    <w:rPr>
                      <w:rStyle w:val="skn-mly6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y6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right-boxjob-positionpadding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</w:tr>
          </w:tbl>
          <w:p>
            <w:pPr>
              <w:pStyle w:val="skn-mly6expr-seculli"/>
              <w:numPr>
                <w:ilvl w:val="0"/>
                <w:numId w:val="13"/>
              </w:numPr>
              <w:pBdr>
                <w:top w:val="none" w:sz="0" w:space="0" w:color="auto"/>
                <w:left w:val="none" w:sz="0" w:space="2" w:color="auto"/>
                <w:bottom w:val="none" w:sz="0" w:space="0" w:color="auto"/>
                <w:right w:val="none" w:sz="0" w:space="0" w:color="auto"/>
              </w:pBdr>
              <w:spacing w:before="160" w:after="80" w:line="240" w:lineRule="atLeast"/>
              <w:ind w:left="400" w:right="0" w:hanging="232"/>
              <w:jc w:val="left"/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Gathered and documented functional and technical requirements from clients.</w:t>
            </w:r>
          </w:p>
          <w:p>
            <w:pPr>
              <w:pStyle w:val="skn-mly6expr-seculli"/>
              <w:numPr>
                <w:ilvl w:val="0"/>
                <w:numId w:val="13"/>
              </w:numPr>
              <w:pBdr>
                <w:top w:val="none" w:sz="0" w:space="0" w:color="auto"/>
                <w:left w:val="none" w:sz="0" w:space="2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400" w:right="0" w:hanging="232"/>
              <w:jc w:val="left"/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Prepared process flows and technical specifications for development teams.</w:t>
            </w:r>
          </w:p>
          <w:p>
            <w:pPr>
              <w:pStyle w:val="skn-mly6expr-seculli"/>
              <w:numPr>
                <w:ilvl w:val="0"/>
                <w:numId w:val="13"/>
              </w:numPr>
              <w:pBdr>
                <w:top w:val="none" w:sz="0" w:space="0" w:color="auto"/>
                <w:left w:val="none" w:sz="0" w:space="2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400" w:right="0" w:hanging="232"/>
              <w:jc w:val="left"/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Supported UAT cycles and resolved requirement clarifications.</w:t>
            </w:r>
          </w:p>
          <w:p>
            <w:pPr>
              <w:pStyle w:val="skn-mly6expr-seculli"/>
              <w:numPr>
                <w:ilvl w:val="0"/>
                <w:numId w:val="13"/>
              </w:numPr>
              <w:pBdr>
                <w:top w:val="none" w:sz="0" w:space="0" w:color="auto"/>
                <w:left w:val="none" w:sz="0" w:space="2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400" w:right="0" w:hanging="232"/>
              <w:jc w:val="left"/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Coordinated between business stakeholders and technical teams.</w:t>
            </w:r>
          </w:p>
          <w:p>
            <w:pPr>
              <w:pStyle w:val="skn-mly6expr-seculli"/>
              <w:numPr>
                <w:ilvl w:val="0"/>
                <w:numId w:val="13"/>
              </w:numPr>
              <w:pBdr>
                <w:top w:val="none" w:sz="0" w:space="0" w:color="auto"/>
                <w:left w:val="none" w:sz="0" w:space="2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400" w:right="0" w:hanging="232"/>
              <w:jc w:val="left"/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Analyzed data to improve system usability and performance.</w:t>
            </w:r>
          </w:p>
          <w:p>
            <w:pPr>
              <w:pStyle w:val="skn-mly6ullinth-last-child1"/>
              <w:numPr>
                <w:ilvl w:val="0"/>
                <w:numId w:val="13"/>
              </w:numPr>
              <w:pBdr>
                <w:top w:val="none" w:sz="0" w:space="0" w:color="auto"/>
                <w:left w:val="none" w:sz="0" w:space="2" w:color="auto"/>
                <w:bottom w:val="none" w:sz="0" w:space="0" w:color="auto"/>
                <w:right w:val="none" w:sz="0" w:space="0" w:color="auto"/>
              </w:pBdr>
              <w:spacing w:after="0" w:line="240" w:lineRule="atLeast"/>
              <w:ind w:left="400" w:right="0" w:hanging="232"/>
              <w:jc w:val="left"/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anyCharacter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Contributed to successful delivery of multiple client projects.</w:t>
            </w:r>
          </w:p>
          <w:p>
            <w:pPr>
              <w:pStyle w:val="skn-mly6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y6any"/>
              <w:spacing w:before="0" w:line="240" w:lineRule="atLeas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sectiontitle"/>
                <w:b/>
                <w:bCs/>
                <w:caps/>
              </w:rPr>
              <w:t>Education</w:t>
            </w: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 xml:space="preserve"> </w:t>
            </w:r>
          </w:p>
          <w:p>
            <w:pPr>
              <w:pStyle w:val="skn-mly6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160" w:lineRule="exac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y6paragraphfirstparagraphgap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vanish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vanish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y6left-boxjob-position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128"/>
              <w:gridCol w:w="200"/>
              <w:gridCol w:w="2752"/>
              <w:gridCol w:w="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128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6educationfwt600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y6right-boxjob-positiondiv"/>
                      <w:rFonts w:ascii="Poppins SemiBold" w:eastAsia="Poppins SemiBold" w:hAnsi="Poppins SemiBold" w:cs="Poppins SemiBold"/>
                      <w:b/>
                      <w:bCs/>
                      <w:color w:val="E18926"/>
                      <w:sz w:val="22"/>
                      <w:szCs w:val="22"/>
                    </w:rPr>
                  </w:pPr>
                  <w:r>
                    <w:rPr>
                      <w:rStyle w:val="skn-mly6anyCharacter"/>
                      <w:b/>
                      <w:bCs/>
                      <w:color w:val="E18926"/>
                      <w:sz w:val="22"/>
                      <w:szCs w:val="22"/>
                    </w:rPr>
                    <w:t>10th Standard</w:t>
                  </w:r>
                  <w:r>
                    <w:rPr>
                      <w:rStyle w:val="skn-mly6right-boxjob-positiondiv"/>
                      <w:b/>
                      <w:bCs/>
                      <w:color w:val="E18926"/>
                      <w:sz w:val="22"/>
                      <w:szCs w:val="22"/>
                    </w:rPr>
                    <w:t xml:space="preserve"> </w:t>
                  </w:r>
                </w:p>
                <w:p>
                  <w:pPr>
                    <w:pStyle w:val="skn-mly6disp-block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y6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pd2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Delhi Public School</w:t>
                  </w:r>
                  <w:r>
                    <w:rPr>
                      <w:rStyle w:val="skn-mly6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</w:t>
                  </w:r>
                </w:p>
                <w:p>
                  <w:pPr>
                    <w:spacing w:line="240" w:lineRule="atLeast"/>
                    <w:ind w:left="0" w:right="0"/>
                    <w:jc w:val="left"/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Mar 2007</w:t>
                  </w:r>
                  <w:r>
                    <w:rPr>
                      <w:rStyle w:val="skn-mly6txtclr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2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ind w:left="0" w:right="0"/>
                    <w:jc w:val="left"/>
                    <w:rPr>
                      <w:rStyle w:val="skn-mly6txtclr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right-boxjob-positionmiddlePadding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752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y6right-boxjob-positionmiddlePadding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ind w:left="0" w:right="0"/>
                    <w:jc w:val="left"/>
                    <w:rPr>
                      <w:rStyle w:val="skn-mly6right-boxjob-positionmiddlePadding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right-boxjob-positionpadding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</w:tr>
          </w:tbl>
          <w:p>
            <w:pPr>
              <w:pStyle w:val="skn-mly6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y6left-boxjob-position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128"/>
              <w:gridCol w:w="200"/>
              <w:gridCol w:w="2752"/>
              <w:gridCol w:w="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128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6educationfwt600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y6right-boxjob-positiondiv"/>
                      <w:rFonts w:ascii="Poppins SemiBold" w:eastAsia="Poppins SemiBold" w:hAnsi="Poppins SemiBold" w:cs="Poppins SemiBold"/>
                      <w:b/>
                      <w:bCs/>
                      <w:color w:val="E18926"/>
                      <w:sz w:val="22"/>
                      <w:szCs w:val="22"/>
                    </w:rPr>
                  </w:pPr>
                  <w:r>
                    <w:rPr>
                      <w:rStyle w:val="skn-mly6anyCharacter"/>
                      <w:b/>
                      <w:bCs/>
                      <w:color w:val="E18926"/>
                      <w:sz w:val="22"/>
                      <w:szCs w:val="22"/>
                    </w:rPr>
                    <w:t>12th Standard</w:t>
                  </w:r>
                  <w:r>
                    <w:rPr>
                      <w:rStyle w:val="skn-mly6right-boxjob-positiondiv"/>
                      <w:b/>
                      <w:bCs/>
                      <w:color w:val="E18926"/>
                      <w:sz w:val="22"/>
                      <w:szCs w:val="22"/>
                    </w:rPr>
                    <w:t xml:space="preserve"> </w:t>
                  </w:r>
                  <w:r>
                    <w:rPr>
                      <w:rStyle w:val="skn-mly6anyCharacter"/>
                      <w:b/>
                      <w:bCs/>
                      <w:color w:val="E18926"/>
                      <w:sz w:val="22"/>
                      <w:szCs w:val="22"/>
                    </w:rPr>
                    <w:t>in</w:t>
                  </w:r>
                  <w:r>
                    <w:rPr>
                      <w:rStyle w:val="skn-mly6right-boxjob-positiondiv"/>
                      <w:b/>
                      <w:bCs/>
                      <w:color w:val="E18926"/>
                      <w:sz w:val="22"/>
                      <w:szCs w:val="22"/>
                    </w:rPr>
                    <w:t xml:space="preserve"> </w:t>
                  </w:r>
                  <w:r>
                    <w:rPr>
                      <w:rStyle w:val="skn-mly6anyCharacter"/>
                      <w:b/>
                      <w:bCs/>
                      <w:color w:val="E18926"/>
                      <w:sz w:val="22"/>
                      <w:szCs w:val="22"/>
                    </w:rPr>
                    <w:t>Science</w:t>
                  </w:r>
                </w:p>
                <w:p>
                  <w:pPr>
                    <w:pStyle w:val="skn-mly6disp-block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y6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pd2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Delhi Public School</w:t>
                  </w:r>
                  <w:r>
                    <w:rPr>
                      <w:rStyle w:val="skn-mly6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</w:t>
                  </w:r>
                </w:p>
                <w:p>
                  <w:pPr>
                    <w:spacing w:line="240" w:lineRule="atLeast"/>
                    <w:ind w:left="0" w:right="0"/>
                    <w:jc w:val="left"/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Mar 2009</w:t>
                  </w:r>
                  <w:r>
                    <w:rPr>
                      <w:rStyle w:val="skn-mly6txtclr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2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ind w:left="0" w:right="0"/>
                    <w:jc w:val="left"/>
                    <w:rPr>
                      <w:rStyle w:val="skn-mly6txtclr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right-boxjob-positionmiddlePadding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752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y6right-boxjob-positionmiddlePadding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ind w:left="0" w:right="0"/>
                    <w:jc w:val="left"/>
                    <w:rPr>
                      <w:rStyle w:val="skn-mly6right-boxjob-positionmiddlePadding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right-boxjob-positionpadding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</w:tr>
          </w:tbl>
          <w:p>
            <w:pPr>
              <w:pStyle w:val="skn-mly6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y6left-boxjob-position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4128"/>
              <w:gridCol w:w="200"/>
              <w:gridCol w:w="2752"/>
              <w:gridCol w:w="2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4128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6educationfwt600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y6right-boxjob-positiondiv"/>
                      <w:rFonts w:ascii="Poppins SemiBold" w:eastAsia="Poppins SemiBold" w:hAnsi="Poppins SemiBold" w:cs="Poppins SemiBold"/>
                      <w:b/>
                      <w:bCs/>
                      <w:color w:val="E18926"/>
                      <w:sz w:val="22"/>
                      <w:szCs w:val="22"/>
                    </w:rPr>
                  </w:pPr>
                  <w:r>
                    <w:rPr>
                      <w:rStyle w:val="skn-mly6anyCharacter"/>
                      <w:b/>
                      <w:bCs/>
                      <w:color w:val="E18926"/>
                      <w:sz w:val="22"/>
                      <w:szCs w:val="22"/>
                    </w:rPr>
                    <w:t>Bachelor of Technology</w:t>
                  </w:r>
                  <w:r>
                    <w:rPr>
                      <w:rStyle w:val="skn-mly6right-boxjob-positiondiv"/>
                      <w:b/>
                      <w:bCs/>
                      <w:color w:val="E18926"/>
                      <w:sz w:val="22"/>
                      <w:szCs w:val="22"/>
                    </w:rPr>
                    <w:t xml:space="preserve"> </w:t>
                  </w:r>
                  <w:r>
                    <w:rPr>
                      <w:rStyle w:val="skn-mly6anyCharacter"/>
                      <w:b/>
                      <w:bCs/>
                      <w:color w:val="E18926"/>
                      <w:sz w:val="22"/>
                      <w:szCs w:val="22"/>
                    </w:rPr>
                    <w:t>in</w:t>
                  </w:r>
                  <w:r>
                    <w:rPr>
                      <w:rStyle w:val="skn-mly6right-boxjob-positiondiv"/>
                      <w:b/>
                      <w:bCs/>
                      <w:color w:val="E18926"/>
                      <w:sz w:val="22"/>
                      <w:szCs w:val="22"/>
                    </w:rPr>
                    <w:t xml:space="preserve"> </w:t>
                  </w:r>
                  <w:r>
                    <w:rPr>
                      <w:rStyle w:val="skn-mly6anyCharacter"/>
                      <w:b/>
                      <w:bCs/>
                      <w:color w:val="E18926"/>
                      <w:sz w:val="22"/>
                      <w:szCs w:val="22"/>
                    </w:rPr>
                    <w:t>Computer Science</w:t>
                  </w:r>
                </w:p>
                <w:p>
                  <w:pPr>
                    <w:pStyle w:val="skn-mly6disp-block"/>
                    <w:pBdr>
                      <w:top w:val="none" w:sz="0" w:space="0" w:color="auto"/>
                      <w:left w:val="none" w:sz="0" w:space="0" w:color="auto"/>
                      <w:bottom w:val="none" w:sz="0" w:space="2" w:color="auto"/>
                      <w:right w:val="none" w:sz="0" w:space="0" w:color="auto"/>
                    </w:pBdr>
                    <w:spacing w:before="0" w:after="0" w:line="240" w:lineRule="atLeast"/>
                    <w:ind w:left="0" w:right="0"/>
                    <w:jc w:val="left"/>
                    <w:rPr>
                      <w:rStyle w:val="skn-mly6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pd2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Jaypee Institute of Information Technology</w:t>
                  </w:r>
                  <w:r>
                    <w:rPr>
                      <w:rStyle w:val="skn-mly6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</w:t>
                  </w:r>
                </w:p>
                <w:p>
                  <w:pPr>
                    <w:spacing w:line="240" w:lineRule="atLeast"/>
                    <w:ind w:left="0" w:right="0"/>
                    <w:jc w:val="left"/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any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May 2013</w:t>
                  </w:r>
                  <w:r>
                    <w:rPr>
                      <w:rStyle w:val="skn-mly6txtclr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2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ind w:left="0" w:right="0"/>
                    <w:jc w:val="left"/>
                    <w:rPr>
                      <w:rStyle w:val="skn-mly6txtclr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right-boxjob-positionmiddlePadding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752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y6right-boxjob-positionmiddlePadding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spacing w:line="240" w:lineRule="atLeast"/>
                    <w:ind w:left="0" w:right="0"/>
                    <w:jc w:val="left"/>
                    <w:rPr>
                      <w:rStyle w:val="skn-mly6right-boxjob-positionmiddlePadding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6right-boxjob-positionpadding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</w:tr>
          </w:tbl>
          <w:p>
            <w:pPr>
              <w:pStyle w:val="skn-mly6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y6any"/>
              <w:spacing w:before="0" w:line="240" w:lineRule="atLeas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sectiontitle"/>
                <w:b/>
                <w:bCs/>
                <w:caps/>
              </w:rPr>
              <w:t>Certifications</w:t>
            </w: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 xml:space="preserve"> </w:t>
            </w:r>
          </w:p>
          <w:p>
            <w:pPr>
              <w:pStyle w:val="skn-mly6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160" w:lineRule="exac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y6any"/>
              <w:numPr>
                <w:ilvl w:val="0"/>
                <w:numId w:val="1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260" w:right="0" w:hanging="232"/>
              <w:jc w:val="left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Certified Scrum Product Owner (CSPO)</w:t>
            </w:r>
          </w:p>
          <w:p>
            <w:pPr>
              <w:pStyle w:val="skn-mly6any"/>
              <w:numPr>
                <w:ilvl w:val="0"/>
                <w:numId w:val="1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260" w:right="0" w:hanging="232"/>
              <w:jc w:val="left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Agile Product Management Certification – Coursera</w:t>
            </w:r>
          </w:p>
          <w:p>
            <w:pPr>
              <w:pStyle w:val="skn-mly6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y6any"/>
              <w:spacing w:before="0" w:line="240" w:lineRule="atLeas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sectiontitle"/>
                <w:b/>
                <w:bCs/>
                <w:caps/>
              </w:rPr>
              <w:t>Projects</w:t>
            </w: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 xml:space="preserve"> </w:t>
            </w:r>
          </w:p>
          <w:p>
            <w:pPr>
              <w:pStyle w:val="skn-mly6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160" w:lineRule="exac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y6left-box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API Modernization Project: Led redesign of legacy APIs to improve scalability and performance. Internal Analytics Platform: Delivered data dashboards for product and engineering teams.</w:t>
            </w:r>
          </w:p>
          <w:p>
            <w:pPr>
              <w:pStyle w:val="skn-mly6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y6any"/>
              <w:spacing w:before="0" w:line="240" w:lineRule="atLeas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sectiontitle"/>
                <w:b/>
                <w:bCs/>
                <w:caps/>
              </w:rPr>
              <w:t>Accomplishments</w:t>
            </w: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 xml:space="preserve"> </w:t>
            </w:r>
          </w:p>
          <w:p>
            <w:pPr>
              <w:pStyle w:val="skn-mly6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160" w:lineRule="exac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y6ulli"/>
              <w:numPr>
                <w:ilvl w:val="0"/>
                <w:numId w:val="1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160" w:after="80" w:line="240" w:lineRule="atLeast"/>
              <w:ind w:left="260" w:right="0" w:hanging="232"/>
              <w:jc w:val="left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Reduced production issues through improved requirement clarity.</w:t>
            </w:r>
          </w:p>
          <w:p>
            <w:pPr>
              <w:pStyle w:val="skn-mly6ulli"/>
              <w:numPr>
                <w:ilvl w:val="0"/>
                <w:numId w:val="16"/>
              </w:numPr>
              <w:pBdr>
                <w:top w:val="none" w:sz="0" w:space="0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260" w:right="0" w:hanging="232"/>
              <w:jc w:val="left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Improved sprint predictability by refining backlog prioritization.</w:t>
            </w:r>
          </w:p>
          <w:p>
            <w:pPr>
              <w:pStyle w:val="skn-mly6ullinth-last-child1"/>
              <w:numPr>
                <w:ilvl w:val="0"/>
                <w:numId w:val="16"/>
              </w:numPr>
              <w:pBdr>
                <w:top w:val="none" w:sz="0" w:space="0" w:color="auto"/>
                <w:left w:val="none" w:sz="0" w:space="2" w:color="auto"/>
                <w:bottom w:val="none" w:sz="0" w:space="0" w:color="auto"/>
                <w:right w:val="none" w:sz="0" w:space="0" w:color="auto"/>
              </w:pBdr>
              <w:spacing w:after="0" w:line="240" w:lineRule="atLeast"/>
              <w:ind w:left="260" w:right="0" w:hanging="232"/>
              <w:jc w:val="left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Successfully launched multiple technical features on schedule.</w:t>
            </w:r>
          </w:p>
          <w:p>
            <w:pPr>
              <w:pStyle w:val="skn-mly6an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6div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</w:tc>
        <w:tc>
          <w:tcPr>
            <w:tcW w:w="48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y6RightPaddingCellParagraph"/>
              <w:spacing w:line="240" w:lineRule="atLeast"/>
              <w:ind w:left="0" w:right="0"/>
              <w:rPr>
                <w:rStyle w:val="skn-mly6RightPaddingCell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</w:p>
        </w:tc>
      </w:tr>
    </w:tbl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20" w:lineRule="auto"/>
      </w:pPr>
      <w:r>
        <w:t> </w:t>
      </w:r>
      <w:r>
        <w:rPr>
          <w:color w:val="FFFFFF"/>
          <w:sz w:val="2"/>
        </w:rPr>
        <w:t>.</w:t>
      </w:r>
      <w:r>
        <w:pict>
          <v:rect id="_x0000_s1026" style="width:3pt;height:744pt;margin-top:24pt;margin-left:208pt;mso-position-horizontal-relative:page;mso-position-vertical-relative:page;position:absolute;z-index:251659264" fillcolor="#f3d0a8" stroked="f">
            <v:path strokeok="f"/>
          </v:rect>
        </w:pict>
      </w:r>
      <w:r>
        <w:rPr>
          <w:color w:val="FFFFFF"/>
          <w:sz w:val="2"/>
        </w:rPr>
        <w:t>.</w:t>
      </w:r>
    </w:p>
    <w:p/>
    <w:sectPr>
      <w:headerReference w:type="default" r:id="rId8"/>
      <w:pgSz w:w="12240" w:h="15840"/>
      <w:pgMar w:top="480" w:right="0" w:bottom="480" w:left="0" w:header="0" w:foo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Poppins SemiBold">
    <w:charset w:val="00"/>
    <w:family w:val="auto"/>
    <w:pitch w:val="default"/>
    <w:embedRegular r:id="rId1" w:fontKey="{4E8FE93A-B4FB-4859-B702-6A0481E1BD98}"/>
  </w:font>
  <w:font w:name="Open Sans">
    <w:charset w:val="00"/>
    <w:family w:val="auto"/>
    <w:pitch w:val="default"/>
    <w:embedRegular r:id="rId2" w:fontKey="{CA52D526-D8B8-4313-AEC9-478A31DABFDB}"/>
  </w:font>
  <w:font w:name="Poppins">
    <w:charset w:val="00"/>
    <w:family w:val="auto"/>
    <w:pitch w:val="default"/>
    <w:embedRegular r:id="rId3" w:fontKey="{59FE119B-A8DB-4146-98B9-A613CD3E10C9}"/>
    <w:embedBold r:id="rId4" w:fontKey="{371B163F-7E86-494D-8184-B7CBAA829E7C}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space="0" w:color="auto"/>
      </w:pBdr>
      <w:spacing w:before="0" w:after="0" w:line="20" w:lineRule="auto"/>
    </w:pPr>
    <w:r>
      <w:pict>
        <v:rect id="_x0000_s2049" style="width:208pt;height:1000pt;margin-top:0;margin-left:0;mso-position-horizontal-relative:page;mso-position-vertical-relative:page;position:absolute;z-index:-251658240" o:allowincell="f" fillcolor="#fcf3e9" stroked="f">
          <v:path strokeok="f"/>
        </v:rect>
      </w:pict>
    </w:r>
    <w:r>
      <w:pict>
        <v:rect id="_x0000_s2050" style="width:3pt;height:744pt;margin-top:24pt;margin-left:208pt;mso-position-horizontal-relative:page;mso-position-vertical-relative:page;position:absolute;z-index:251659264" fillcolor="#f3d0a8" stroked="f">
          <v:path strokeok="f"/>
        </v:rect>
      </w:pict>
    </w:r>
    <w:r>
      <w:rPr>
        <w:color w:val="FFFFFF"/>
        <w:sz w:val="2"/>
      </w:rPr>
      <w:t>.</w:t>
    </w:r>
    <w:r>
      <w:rPr>
        <w:color w:val="FFFFFF"/>
        <w:sz w:val="2"/>
      </w:rPr>
      <w:t>.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hybridMultilevel"/>
    <w:tmpl w:val="000000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>
    <w:nsid w:val="00000007"/>
    <w:multiLevelType w:val="hybridMultilevel"/>
    <w:tmpl w:val="00000007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>
    <w:nsid w:val="00000008"/>
    <w:multiLevelType w:val="hybridMultilevel"/>
    <w:tmpl w:val="0000000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8">
    <w:nsid w:val="00000009"/>
    <w:multiLevelType w:val="hybridMultilevel"/>
    <w:tmpl w:val="00000009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9">
    <w:nsid w:val="0000000A"/>
    <w:multiLevelType w:val="hybridMultilevel"/>
    <w:tmpl w:val="0000000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0">
    <w:nsid w:val="0000000B"/>
    <w:multiLevelType w:val="hybridMultilevel"/>
    <w:tmpl w:val="0000000B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5D5D5D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1">
    <w:nsid w:val="0000000C"/>
    <w:multiLevelType w:val="hybridMultilevel"/>
    <w:tmpl w:val="00000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5D5D5D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2">
    <w:nsid w:val="0000000D"/>
    <w:multiLevelType w:val="hybridMultilevel"/>
    <w:tmpl w:val="0000000D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5D5D5D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3">
    <w:nsid w:val="0000000E"/>
    <w:multiLevelType w:val="hybridMultilevel"/>
    <w:tmpl w:val="000000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4">
    <w:nsid w:val="0000000F"/>
    <w:multiLevelType w:val="hybridMultilevel"/>
    <w:tmpl w:val="0000000F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5">
    <w:nsid w:val="00000010"/>
    <w:multiLevelType w:val="hybridMultilevel"/>
    <w:tmpl w:val="0000001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character" w:customStyle="1" w:styleId="skn-mly6left-box">
    <w:name w:val="skn-mly6_left-box"/>
    <w:basedOn w:val="DefaultParagraphFont"/>
  </w:style>
  <w:style w:type="character" w:customStyle="1" w:styleId="skn-mly6left-boxleftBoxFirstRowdiv">
    <w:name w:val="skn-mly6_left-box_leftBoxFirstRow &gt; div"/>
    <w:basedOn w:val="DefaultParagraphFont"/>
  </w:style>
  <w:style w:type="paragraph" w:customStyle="1" w:styleId="skn-mly6any">
    <w:name w:val="skn-mly6_any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style>
  <w:style w:type="character" w:customStyle="1" w:styleId="skn-mly6left-boxleftBoxLastRowdiv">
    <w:name w:val="skn-mly6_left-box_leftBoxLastRow &gt; div"/>
    <w:basedOn w:val="DefaultParagraphFont"/>
  </w:style>
  <w:style w:type="paragraph" w:customStyle="1" w:styleId="skn-mly6left-boxsectionname-sec">
    <w:name w:val="skn-mly6_left-box_section_name-sec"/>
    <w:basedOn w:val="Normal"/>
  </w:style>
  <w:style w:type="character" w:customStyle="1" w:styleId="skn-mly6left-boxsectionname-secCharacter">
    <w:name w:val="skn-mly6_left-box_section_name-sec Character"/>
    <w:basedOn w:val="DefaultParagraphFont"/>
  </w:style>
  <w:style w:type="paragraph" w:customStyle="1" w:styleId="skn-mly6firstparagraph">
    <w:name w:val="skn-mly6_firstparagraph"/>
    <w:basedOn w:val="Normal"/>
  </w:style>
  <w:style w:type="paragraph" w:customStyle="1" w:styleId="skn-mly6name">
    <w:name w:val="skn-mly6_name"/>
    <w:basedOn w:val="Normal"/>
    <w:rPr>
      <w:rFonts w:ascii="Poppins SemiBold" w:eastAsia="Poppins SemiBold" w:hAnsi="Poppins SemiBold" w:cs="Poppins SemiBold"/>
      <w:caps/>
      <w:sz w:val="60"/>
      <w:szCs w:val="60"/>
    </w:rPr>
  </w:style>
  <w:style w:type="character" w:customStyle="1" w:styleId="skn-mly6anyCharacter">
    <w:name w:val="skn-mly6_any Character"/>
    <w:basedOn w:val="DefaultParagraphFont"/>
  </w:style>
  <w:style w:type="character" w:customStyle="1" w:styleId="skn-mly6nameCharacter">
    <w:name w:val="skn-mly6_name Character"/>
    <w:basedOn w:val="DefaultParagraphFont"/>
    <w:rPr>
      <w:rFonts w:ascii="Poppins SemiBold" w:eastAsia="Poppins SemiBold" w:hAnsi="Poppins SemiBold" w:cs="Poppins SemiBold"/>
      <w:caps/>
      <w:sz w:val="60"/>
      <w:szCs w:val="60"/>
    </w:rPr>
  </w:style>
  <w:style w:type="paragraph" w:customStyle="1" w:styleId="skn-mly6resume-title">
    <w:name w:val="skn-mly6_resume-title"/>
    <w:basedOn w:val="Normal"/>
    <w:pPr>
      <w:pBdr>
        <w:top w:val="none" w:sz="0" w:space="5" w:color="auto"/>
      </w:pBdr>
      <w:spacing w:line="320" w:lineRule="atLeast"/>
    </w:pPr>
    <w:rPr>
      <w:rFonts w:ascii="Poppins SemiBold" w:eastAsia="Poppins SemiBold" w:hAnsi="Poppins SemiBold" w:cs="Poppins SemiBold"/>
      <w:color w:val="E18926"/>
      <w:spacing w:val="6"/>
      <w:sz w:val="28"/>
      <w:szCs w:val="28"/>
    </w:rPr>
  </w:style>
  <w:style w:type="paragraph" w:customStyle="1" w:styleId="skn-mly6section">
    <w:name w:val="skn-mly6_section"/>
    <w:basedOn w:val="Normal"/>
  </w:style>
  <w:style w:type="character" w:customStyle="1" w:styleId="skn-mly6cntc-secaddressicon-rowdiv">
    <w:name w:val="skn-mly6_cntc-sec_address_icon-row &gt; div"/>
    <w:basedOn w:val="DefaultParagraphFont"/>
  </w:style>
  <w:style w:type="table" w:customStyle="1" w:styleId="skn-mly6cntc-secaddressicon-row">
    <w:name w:val="skn-mly6_cntc-sec_address_icon-row"/>
    <w:basedOn w:val="TableNormal"/>
    <w:tblPr/>
  </w:style>
  <w:style w:type="paragraph" w:customStyle="1" w:styleId="skn-mly6addressuserdetailnth-last-child1">
    <w:name w:val="skn-mly6_address_userdetail_nth-last-child(1)"/>
    <w:basedOn w:val="Normal"/>
  </w:style>
  <w:style w:type="character" w:customStyle="1" w:styleId="skn-mly6cntc-secuserdetailicon-rownth-last-child1div">
    <w:name w:val="skn-mly6_cntc-sec_userdetail_icon-row_nth-last-child(1) &gt; div"/>
    <w:basedOn w:val="DefaultParagraphFont"/>
  </w:style>
  <w:style w:type="paragraph" w:customStyle="1" w:styleId="skn-mly6txtclr">
    <w:name w:val="skn-mly6_txtclr"/>
    <w:basedOn w:val="Normal"/>
  </w:style>
  <w:style w:type="paragraph" w:customStyle="1" w:styleId="skn-mly6left-boxsinglecolumn">
    <w:name w:val="skn-mly6_left-box_singlecolumn"/>
    <w:basedOn w:val="Normal"/>
  </w:style>
  <w:style w:type="paragraph" w:customStyle="1" w:styleId="skn-mly6left-boxbottom-secsectionnth-last-child1">
    <w:name w:val="skn-mly6_left-box_bottom-sec_section_nth-last-child(1)"/>
    <w:basedOn w:val="Normal"/>
    <w:pPr>
      <w:pBdr>
        <w:bottom w:val="none" w:sz="0" w:space="24" w:color="auto"/>
      </w:pBdr>
    </w:pPr>
  </w:style>
  <w:style w:type="character" w:customStyle="1" w:styleId="skn-mly6sectiontitle">
    <w:name w:val="skn-mly6_sectiontitle"/>
    <w:basedOn w:val="DefaultParagraphFont"/>
    <w:rPr>
      <w:rFonts w:ascii="Poppins" w:eastAsia="Poppins" w:hAnsi="Poppins" w:cs="Poppins"/>
      <w:b/>
      <w:bCs/>
      <w:caps/>
      <w:color w:val="181818"/>
      <w:spacing w:val="20"/>
      <w:sz w:val="24"/>
      <w:szCs w:val="24"/>
    </w:rPr>
  </w:style>
  <w:style w:type="paragraph" w:customStyle="1" w:styleId="skn-mly6similar-secparagraph">
    <w:name w:val="skn-mly6_similar-sec_paragraph"/>
    <w:basedOn w:val="Normal"/>
  </w:style>
  <w:style w:type="paragraph" w:customStyle="1" w:styleId="skn-mly6ullinth-last-child1">
    <w:name w:val="skn-mly6_ul_li_nth-last-child(1)"/>
    <w:basedOn w:val="Normal"/>
  </w:style>
  <w:style w:type="paragraph" w:customStyle="1" w:styleId="skn-mly6left-boxleftBoxLastRowdivParagraph">
    <w:name w:val="skn-mly6_left-box_leftBoxLastRow &gt; div Paragraph"/>
    <w:basedOn w:val="Normal"/>
    <w:pPr>
      <w:textAlignment w:val="top"/>
    </w:pPr>
  </w:style>
  <w:style w:type="table" w:customStyle="1" w:styleId="skn-mly6left-boxleftBoxTable">
    <w:name w:val="skn-mly6_left-box_leftBoxTable"/>
    <w:basedOn w:val="TableNormal"/>
    <w:tblPr/>
  </w:style>
  <w:style w:type="character" w:customStyle="1" w:styleId="skn-mly6middleboxpadding">
    <w:name w:val="skn-mly6_middleboxpadding"/>
    <w:basedOn w:val="DefaultParagraphFont"/>
    <w:rPr>
      <w:shd w:val="clear" w:color="auto" w:fill="E18926"/>
    </w:rPr>
  </w:style>
  <w:style w:type="character" w:customStyle="1" w:styleId="skn-mly6rightboxpadding">
    <w:name w:val="skn-mly6_rightboxpadding"/>
    <w:basedOn w:val="DefaultParagraphFont"/>
  </w:style>
  <w:style w:type="character" w:customStyle="1" w:styleId="skn-mly6div">
    <w:name w:val="skn-mly6 &gt; div"/>
    <w:basedOn w:val="DefaultParagraphFont"/>
  </w:style>
  <w:style w:type="paragraph" w:customStyle="1" w:styleId="skn-mly6sectionnth-child1">
    <w:name w:val="skn-mly6_section_nth-child(1)"/>
    <w:basedOn w:val="Normal"/>
    <w:pPr>
      <w:pBdr>
        <w:top w:val="none" w:sz="0" w:space="0" w:color="auto"/>
      </w:pBdr>
    </w:pPr>
  </w:style>
  <w:style w:type="paragraph" w:customStyle="1" w:styleId="skn-mly6paragraphfirstparagraphgapDiv">
    <w:name w:val="skn-mly6_paragraph_firstparagraph_gapDiv"/>
    <w:basedOn w:val="Normal"/>
    <w:rPr>
      <w:vanish/>
    </w:rPr>
  </w:style>
  <w:style w:type="character" w:customStyle="1" w:styleId="skn-mly6right-boxjob-positiondiv">
    <w:name w:val="skn-mly6_right-box_job-position &gt; div"/>
    <w:basedOn w:val="DefaultParagraphFont"/>
  </w:style>
  <w:style w:type="paragraph" w:customStyle="1" w:styleId="skn-mly6txt-bold">
    <w:name w:val="skn-mly6_txt-bold"/>
    <w:basedOn w:val="Normal"/>
    <w:rPr>
      <w:b/>
      <w:bCs/>
    </w:rPr>
  </w:style>
  <w:style w:type="paragraph" w:customStyle="1" w:styleId="skn-mly6disp-block">
    <w:name w:val="skn-mly6_disp-block"/>
    <w:basedOn w:val="Normal"/>
  </w:style>
  <w:style w:type="character" w:customStyle="1" w:styleId="skn-mly6right-boxjob-positionmiddlePadding">
    <w:name w:val="skn-mly6_right-box_job-position_middlePadding"/>
    <w:basedOn w:val="DefaultParagraphFont"/>
  </w:style>
  <w:style w:type="paragraph" w:customStyle="1" w:styleId="skn-mly6right-boxjob-positionmiddlePaddingParagraph">
    <w:name w:val="skn-mly6_right-box_job-position_middlePadding Paragraph"/>
    <w:basedOn w:val="Normal"/>
  </w:style>
  <w:style w:type="character" w:customStyle="1" w:styleId="skn-mly6right-boxjob-positionpaddingDiv">
    <w:name w:val="skn-mly6_right-box_job-position_paddingDiv"/>
    <w:basedOn w:val="DefaultParagraphFont"/>
  </w:style>
  <w:style w:type="table" w:customStyle="1" w:styleId="skn-mly6left-boxjob-position">
    <w:name w:val="skn-mly6_left-box_job-position"/>
    <w:basedOn w:val="TableNormal"/>
    <w:tblPr/>
  </w:style>
  <w:style w:type="paragraph" w:customStyle="1" w:styleId="skn-mly6expr-seculli">
    <w:name w:val="skn-mly6_expr-sec_ul_li"/>
    <w:basedOn w:val="Normal"/>
  </w:style>
  <w:style w:type="character" w:customStyle="1" w:styleId="skn-mly6expr-seculliCharacter">
    <w:name w:val="skn-mly6_expr-sec_ul_li Character"/>
    <w:basedOn w:val="DefaultParagraphFont"/>
  </w:style>
  <w:style w:type="character" w:customStyle="1" w:styleId="skn-mly6ullinth-last-child1Character">
    <w:name w:val="skn-mly6_ul_li_nth-last-child(1) Character"/>
    <w:basedOn w:val="DefaultParagraphFont"/>
  </w:style>
  <w:style w:type="paragraph" w:customStyle="1" w:styleId="skn-mly6educationfwt600">
    <w:name w:val="skn-mly6_education_fwt600"/>
    <w:basedOn w:val="Normal"/>
    <w:rPr>
      <w:rFonts w:ascii="Poppins SemiBold" w:eastAsia="Poppins SemiBold" w:hAnsi="Poppins SemiBold" w:cs="Poppins SemiBold"/>
    </w:rPr>
  </w:style>
  <w:style w:type="character" w:customStyle="1" w:styleId="skn-mly6pd2">
    <w:name w:val="skn-mly6_pd2"/>
    <w:basedOn w:val="DefaultParagraphFont"/>
  </w:style>
  <w:style w:type="character" w:customStyle="1" w:styleId="skn-mly6txtclrCharacter">
    <w:name w:val="skn-mly6_txtclr Character"/>
    <w:basedOn w:val="DefaultParagraphFont"/>
  </w:style>
  <w:style w:type="paragraph" w:customStyle="1" w:styleId="skn-mly6sectionnth-last-child1">
    <w:name w:val="skn-mly6_section_nth-last-child(1)"/>
    <w:basedOn w:val="Normal"/>
  </w:style>
  <w:style w:type="paragraph" w:customStyle="1" w:styleId="skn-mly6ulli">
    <w:name w:val="skn-mly6_ul_li"/>
    <w:basedOn w:val="Normal"/>
    <w:pPr>
      <w:pBdr>
        <w:left w:val="none" w:sz="0" w:space="2" w:color="auto"/>
      </w:pBdr>
    </w:pPr>
  </w:style>
  <w:style w:type="character" w:customStyle="1" w:styleId="skn-mly6RightPaddingCell">
    <w:name w:val="skn-mly6_RightPaddingCell"/>
    <w:basedOn w:val="DefaultParagraphFont"/>
  </w:style>
  <w:style w:type="paragraph" w:customStyle="1" w:styleId="skn-mly6RightPaddingCellParagraph">
    <w:name w:val="skn-mly6_RightPaddingCell Paragraph"/>
    <w:basedOn w:val="Normal"/>
  </w:style>
  <w:style w:type="table" w:customStyle="1" w:styleId="skn-mly6pagesize">
    <w:name w:val="skn-mly6_pagesize"/>
    <w:basedOn w:val="TableNormal"/>
    <w:tblPr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numbering" Target="numbering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header" Target="header1.xml" /><Relationship Id="rId9" Type="http://schemas.openxmlformats.org/officeDocument/2006/relationships/theme" Target="theme/theme1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Ankit Verma</dc:title>
  <cp:revision>0</cp:revision>
</cp:coreProperties>
</file>