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60" w:lineRule="atLeast"/>
              <w:ind w:left="0" w:right="0"/>
              <w:jc w:val="center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Pooja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Kulkarni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AA81D5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Staff Nurse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AA81D5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pooja.kulkarni@example.com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Pune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Maharashtra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411052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18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noBreakHyphen/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Feb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noBreakHyphen/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1998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AA81D5"/>
        </w:rPr>
        <w:t>Professional Summary</w:t>
      </w: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Experienced nurse skilled in patient care, vital signs monitoring, and medication administration, with a strong focus on infection control and clinical documentation. Demonstrated ability to respond effectively in emergency situations and provide patient counseling. Eager to leverage expertise and support team coordination in a Staff Nurse role.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AA81D5"/>
        </w:rPr>
        <w:t>Skills</w:t>
      </w: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9"/>
        <w:gridCol w:w="5721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Care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Vital Signs Monitoring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Medication Administration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Clinical Documentation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Infection Control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Wound Dressing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IV Therapy Support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Emergency Response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Counseling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Coordination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AA81D5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AA81D5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AA81D5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Jul 2022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AA81D5"/>
                      <w:sz w:val="20"/>
                      <w:szCs w:val="20"/>
                    </w:rPr>
                    <w:t>Staff Nurse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Ruby Hall Clinic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 bedside nursing care to medical and surgical patients across assigned wards daily.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 patient vital signs and report changes promptly to doctors and senior nurses.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Administer oral and injectable medications following physician orders and hospital protocols.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 doctors during routine procedures, rounds, and emergency medical situations.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 accurate nursing records and update patient charts on a regular basis.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 infection control guidelines to ensure patient safety and clean ward environments.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Educate patients and families on medication schedules, hygiene practices, and recovery instructions.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2021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2022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AA81D5"/>
                      <w:sz w:val="20"/>
                      <w:szCs w:val="20"/>
                    </w:rPr>
                    <w:t>Junior Staff Nurse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Sahyadri Hospital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senior nurses in providing patient care and daily clinical activities.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wound care, catheter management, and post operative patient monitoring.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Checked and recorded vital signs during scheduled rounds and emergency assessments.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prepare patients for diagnostic tests and minor medical procedures.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availability and cleanliness of nursing equipment and ward supplies.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Responded to patient calls and assisted in mobility and comfort needs.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with lab and pharmacy teams for timely treatment support.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AA81D5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AA81D5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AA81D5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  <w:t>10th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AA81D5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Vidya Pratishthan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  <w:t>12th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AA81D5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Vidya Pratishthan Junior College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Apr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  <w:t>Bachelor of 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AA81D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AA81D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AA81D5"/>
                <w:spacing w:val="20"/>
                <w:sz w:val="20"/>
                <w:szCs w:val="20"/>
              </w:rPr>
              <w:t>Nursing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AA81D5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Bharati Vidyapeeth College of Nursing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AA81D5"/>
        </w:rPr>
        <w:t>Certifications</w:t>
      </w: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4"/>
        <w:gridCol w:w="5716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 Nursing Care Practices, Indian Nursing Council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Safety and Infection Control, Apollo MedSkills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Registered Nurse, Maharashtra Nursing Council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Basic Life Support, Indian Red Cross Society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AA81D5"/>
        </w:rPr>
        <w:t>Projects</w:t>
      </w:r>
      <w:r>
        <w:rPr>
          <w:rStyle w:val="documentheadingpadding"/>
          <w:color w:val="FFFFFF"/>
          <w:shd w:val="clear" w:color="auto" w:fill="AA81D5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Patient Safety Improvement Project, Assisted in reducing medication administration errors in ward settings. Post Operative Care Study, Observed recovery patterns and nursing interventions in surgical patients.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AA81D5"/>
        </w:rPr>
        <w:t>Industry</w:t>
      </w:r>
      <w:r>
        <w:rPr>
          <w:rStyle w:val="documentheadingpadding"/>
          <w:color w:val="FFFFFF"/>
          <w:shd w:val="clear" w:color="auto" w:fill="AA81D5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Healthcare / Hospital Services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AA81D5"/>
        </w:rPr>
        <w:t>Accomplishments</w:t>
      </w:r>
      <w:r>
        <w:rPr>
          <w:rStyle w:val="documentheadingpadding"/>
          <w:color w:val="FFFFFF"/>
          <w:shd w:val="clear" w:color="auto" w:fill="AA81D5"/>
        </w:rPr>
        <w:t>   </w:t>
      </w:r>
    </w:p>
    <w:p>
      <w:pPr>
        <w:pStyle w:val="documentskn-mlo4ulli"/>
        <w:numPr>
          <w:ilvl w:val="0"/>
          <w:numId w:val="17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at Ruby Hall Clinic for consistent patient care and accurate clinical documentation.</w:t>
      </w:r>
    </w:p>
    <w:p>
      <w:pPr>
        <w:pStyle w:val="documentskn-mlo4ulli"/>
        <w:numPr>
          <w:ilvl w:val="0"/>
          <w:numId w:val="17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Received appreciation at Sahyadri Hospital for quick response during emergency patient situations.</w:t>
      </w:r>
    </w:p>
    <w:p>
      <w:pPr>
        <w:pStyle w:val="documentskn-mlo4ullinth-last-child1"/>
        <w:numPr>
          <w:ilvl w:val="0"/>
          <w:numId w:val="17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zero medication error record during one full year of clinical service.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AA81D5"/>
        </w:rPr>
        <w:t>References</w:t>
      </w:r>
      <w:r>
        <w:rPr>
          <w:rStyle w:val="documentheadingpadding"/>
          <w:color w:val="FFFFFF"/>
          <w:shd w:val="clear" w:color="auto" w:fill="AA81D5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93B976A5-DF0C-4FFF-8D1E-E8D116F082CE}"/>
    <w:embedBold r:id="rId2" w:fontKey="{3D916654-E6A0-4C4F-8B6B-39C588B4FBE9}"/>
  </w:font>
  <w:font w:name="Abel">
    <w:charset w:val="00"/>
    <w:family w:val="auto"/>
    <w:pitch w:val="default"/>
    <w:embedRegular r:id="rId3" w:fontKey="{2B9C073A-10CD-4208-A044-B2F27067C03B}"/>
  </w:font>
  <w:font w:name="Barlow Condensed">
    <w:charset w:val="00"/>
    <w:family w:val="auto"/>
    <w:pitch w:val="default"/>
    <w:embedRegular r:id="rId4" w:fontKey="{A6596615-44B5-484E-A87B-76FD7743435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AA81D5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AA81D5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twocolsectionparagraph">
    <w:name w:val="document_skn-mlo4_twocolsection_paragraph"/>
    <w:basedOn w:val="Normal"/>
    <w:pPr>
      <w:pBdr>
        <w:top w:val="none" w:sz="0" w:space="0" w:color="auto"/>
      </w:pBdr>
    </w:pPr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Pooja Kulkarni</dc:title>
  <cp:revision>0</cp:revision>
</cp:coreProperties>
</file>