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Riya</w:t>
            </w:r>
            <w:r>
              <w:rPr>
                <w:rStyle w:val="skn-mlo7top-sectiontop-box"/>
                <w:caps/>
                <w:color w:val="050505"/>
                <w:bdr w:val="none" w:sz="0" w:space="0" w:color="auto"/>
                <w:vertAlign w:val="baseline"/>
              </w:rPr>
              <w:t xml:space="preserve"> </w:t>
            </w:r>
            <w:r>
              <w:rPr>
                <w:rStyle w:val="span"/>
                <w:caps/>
                <w:color w:val="050505"/>
              </w:rPr>
              <w:t>Mehta</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0077c0"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Speech Language Pathologist</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0077C0"/>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riya.mehta@example.com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Ahmedabad</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Gujarat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380015</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18 September 1994</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Experienced Speech Language Pathologist with expertise in pediatric and adult neuro rehabilitation, skilled in conducting comprehensive assessments and designing individualized therapy plans. Proven ability to collaborate with multidisciplinary teams for holistic patient care. Eager to leverage clinical documentation and caregiver counseling skills in a new Speech Language Pathologist role.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Speech &amp; Language Assessment</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Articulation Therapy</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Fluency Disorders</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Voice Therapy</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Swallowing Disorders</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Pediatric Speech Therapy</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Adult Neuro Rehabilitation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AAC Strategies</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Clinical Documentation</w:t>
                  </w:r>
                </w:p>
              </w:tc>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Caregiver Counseling</w:t>
                  </w: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Senior Speech Language Pathologist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CarePlus Rehabilitation Centre</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Ahmedabad</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Jul 2020</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 comprehensive speech and language assessments for children and adults using standardized diagnostic tools.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Design and implement individualized therapy plans based on patient specific needs and progress goals.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Treat articulation, fluency, voice, and swallowing disorders across diverse age groups.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Collaborate with doctors, psychologists, and occupational therapists for holistic patient care.</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 detailed therapy records and progress reports in compliance with clinical standards.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Educate caregivers and families on home based therapy techniques and communication strategies.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Speech Language Pathologist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LifeCare Multispecialty Hospital</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Vadodara</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2017</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Jun 2020</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Delivered speech and language therapy services for neurological and developmental disorders.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bedside swallowing evaluations and supported dysphagia management programs.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in post stroke rehabilitation focusing on speech and cognitive communication recovery.</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Prepared therapy materials and visual aids to support patient engagement.</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Participated in case discussions and multidisciplinary treatment planning meetings.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Monitored therapy outcomes and modified intervention plans accordingly.</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Volunteer Speech Therapist</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District Disability Rehabilitation Centre</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Ahmedabad</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Apr 2016</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Jun 2016</w:t>
                  </w:r>
                </w:p>
              </w:tc>
            </w:tr>
          </w:tbl>
          <w:p>
            <w:pPr>
              <w:pStyle w:val="skn-mlo7ullinth-last-child1"/>
              <w:numPr>
                <w:ilvl w:val="0"/>
                <w:numId w:val="4"/>
              </w:numPr>
              <w:pBdr>
                <w:left w:val="none" w:sz="0" w:space="7" w:color="auto"/>
              </w:pBdr>
              <w:spacing w:before="240"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Provided basic speech screening and therapy guidance for underprivileged children and adults.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Master of Science (MSc)</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Speech Language Pathology</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2016</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All India Institute of Speech and Hearing</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Karnataka</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Science (BSc)</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Speech and Hearing</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2014</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Gujarat University</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Gujarat</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Higher Secondary (12th Standard)</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Science</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2011</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Gujarat Secondary and Higher Secondary Education Board</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Secondary School (10th Standard)</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2009</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Gujarat Secondary Education Board</w:t>
            </w:r>
            <w:r>
              <w:rPr>
                <w:rStyle w:val="container3"/>
                <w:rFonts w:ascii="Open Sans" w:eastAsia="Open Sans" w:hAnsi="Open Sans" w:cs="Open Sans"/>
                <w:color w:val="050505"/>
                <w:sz w:val="20"/>
                <w:szCs w:val="20"/>
                <w:bdr w:val="none" w:sz="0" w:space="0" w:color="auto"/>
                <w:vertAlign w:val="baseline"/>
              </w:rPr>
              <w:t xml:space="preserve"> </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5"/>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Rehabilitation Council of India (RCI) License, Speech Language Pathologist</w:t>
                  </w:r>
                </w:p>
              </w:tc>
              <w:tc>
                <w:tcPr>
                  <w:tcW w:w="5680" w:type="dxa"/>
                  <w:tcMar>
                    <w:left w:w="0" w:type="dxa"/>
                  </w:tcMar>
                </w:tcPr>
                <w:p>
                  <w:pPr>
                    <w:pStyle w:val="p"/>
                    <w:numPr>
                      <w:ilvl w:val="0"/>
                      <w:numId w:val="5"/>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Certificate Course in Pediatric Speech Therapy</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Early intervention speech therapy program for children with developmental language delays. Voice therapy program designed for teachers and professional voice users.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6"/>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Successfully improved speech intelligibility outcomes for pediatric patients through structured intervention programs.</w:t>
            </w:r>
          </w:p>
          <w:p>
            <w:pPr>
              <w:pStyle w:val="skn-mlo7ulli"/>
              <w:numPr>
                <w:ilvl w:val="0"/>
                <w:numId w:val="6"/>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Recognized for patient centered therapy planning and caregiver education initiatives.</w:t>
            </w:r>
          </w:p>
          <w:p>
            <w:pPr>
              <w:pStyle w:val="skn-mlo7ullinth-last-child1"/>
              <w:numPr>
                <w:ilvl w:val="0"/>
                <w:numId w:val="6"/>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Maintained high therapy success rates through consistent assessment and progress monitoring.</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531C91F7-C3E6-4C5E-98CE-0D56D80566D0}"/>
  </w:font>
  <w:font w:name="Calibri">
    <w:charset w:val="00"/>
    <w:family w:val="auto"/>
    <w:pitch w:val="default"/>
    <w:embedRegular r:id="rId2" w:fontKey="{4222FB50-DE2D-4529-8991-5EAC1353D48F}"/>
    <w:embedBold r:id="rId3" w:fontKey="{60EC566B-3B1D-4466-95F3-963832F7D17E}"/>
  </w:font>
  <w:font w:name="Open Sans">
    <w:charset w:val="00"/>
    <w:family w:val="auto"/>
    <w:pitch w:val="default"/>
    <w:sig w:usb0="00000000" w:usb1="00000000" w:usb2="00000000" w:usb3="00000000" w:csb0="00000001" w:csb1="00000000"/>
    <w:embedRegular r:id="rId4" w:fontKey="{EBD1D569-6B5D-407D-BAE0-8B1FFA090699}"/>
    <w:embedBold r:id="rId5" w:fontKey="{16F5D9FB-4519-4E80-A542-19E9BE22739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Mehta</dc:title>
  <cp:revision>0</cp:revision>
</cp:coreProperties>
</file>