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1top-sectionleft-box"/>
        <w:tblW w:w="0" w:type="auto"/>
        <w:tblCellSpacing w:w="0" w:type="dxa"/>
        <w:shd w:val="clear" w:color="auto" w:fill="454545"/>
        <w:tblLayout w:type="fixed"/>
        <w:tblCellMar>
          <w:top w:w="0" w:type="dxa"/>
          <w:left w:w="0" w:type="dxa"/>
          <w:bottom w:w="0" w:type="dxa"/>
          <w:right w:w="0" w:type="dxa"/>
        </w:tblCellMar>
        <w:tblLook w:val="05E0"/>
      </w:tblPr>
      <w:tblGrid>
        <w:gridCol w:w="12240"/>
      </w:tblGrid>
      <w:tr>
        <w:tblPrEx>
          <w:tblW w:w="0" w:type="auto"/>
          <w:tblCellSpacing w:w="0" w:type="dxa"/>
          <w:shd w:val="clear" w:color="auto" w:fill="454545"/>
          <w:tblLayout w:type="fixed"/>
          <w:tblCellMar>
            <w:top w:w="0" w:type="dxa"/>
            <w:left w:w="0" w:type="dxa"/>
            <w:bottom w:w="0" w:type="dxa"/>
            <w:right w:w="0" w:type="dxa"/>
          </w:tblCellMar>
          <w:tblLook w:val="05E0"/>
        </w:tblPrEx>
        <w:trPr>
          <w:tblCellSpacing w:w="0" w:type="dxa"/>
        </w:trPr>
        <w:tc>
          <w:tcPr>
            <w:tcW w:w="12240" w:type="dxa"/>
            <w:shd w:val="clear" w:color="auto" w:fill="61C1B1"/>
            <w:tcMar>
              <w:top w:w="0" w:type="dxa"/>
              <w:left w:w="0" w:type="dxa"/>
              <w:bottom w:w="420" w:type="dxa"/>
              <w:right w:w="0" w:type="dxa"/>
            </w:tcMar>
            <w:vAlign w:val="center"/>
            <w:hideMark/>
          </w:tcPr>
          <w:p>
            <w:pPr>
              <w:pStyle w:val="skn-mlo1name"/>
              <w:pBdr>
                <w:top w:val="none" w:sz="0" w:space="0" w:color="auto"/>
                <w:left w:val="none" w:sz="0" w:space="0" w:color="auto"/>
                <w:bottom w:val="none" w:sz="0" w:space="6" w:color="auto"/>
                <w:right w:val="none" w:sz="0" w:space="0" w:color="auto"/>
              </w:pBdr>
              <w:spacing w:before="0" w:after="0"/>
              <w:ind w:left="360" w:right="360"/>
              <w:jc w:val="center"/>
              <w:rPr>
                <w:rStyle w:val="skn-mlo1top-sectionleft-boxname-sec"/>
                <w:rFonts w:ascii="Open Sans" w:eastAsia="Open Sans" w:hAnsi="Open Sans" w:cs="Open Sans"/>
                <w:caps/>
                <w:color w:val="FFFFFF"/>
                <w:sz w:val="48"/>
                <w:szCs w:val="48"/>
                <w:bdr w:val="none" w:sz="0" w:space="0" w:color="auto"/>
                <w:shd w:val="clear" w:color="auto" w:fill="auto"/>
                <w:vertAlign w:val="baseline"/>
              </w:rPr>
            </w:pPr>
            <w:r>
              <w:rPr>
                <w:rStyle w:val="span"/>
                <w:rFonts w:ascii="Open Sans" w:eastAsia="Open Sans" w:hAnsi="Open Sans" w:cs="Open Sans"/>
                <w:caps/>
              </w:rPr>
              <w:t>Rohit</w:t>
            </w:r>
            <w:r>
              <w:rPr>
                <w:rStyle w:val="skn-mlo1top-sectionleft-boxname-sec"/>
                <w:rFonts w:ascii="Open Sans" w:eastAsia="Open Sans" w:hAnsi="Open Sans" w:cs="Open Sans"/>
                <w:caps/>
                <w:bdr w:val="none" w:sz="0" w:space="0" w:color="auto"/>
                <w:shd w:val="clear" w:color="auto" w:fill="auto"/>
                <w:vertAlign w:val="baseline"/>
              </w:rPr>
              <w:t xml:space="preserve"> </w:t>
            </w:r>
            <w:r>
              <w:rPr>
                <w:rStyle w:val="span"/>
                <w:rFonts w:ascii="Open Sans" w:eastAsia="Open Sans" w:hAnsi="Open Sans" w:cs="Open Sans"/>
                <w:caps/>
              </w:rPr>
              <w:t>Mehta</w:t>
            </w:r>
            <w:r>
              <w:pict>
                <v:rect id="_x0000_s1025" style="width:226pt;height:11in;margin-top:0;margin-left:386pt;mso-position-horizontal-relative:page;mso-position-vertical-relative:page;position:absolute;z-index:-251658240" o:allowincell="f" fillcolor="#f9f9f9" stroked="f">
                  <v:path strokeok="f"/>
                </v:rect>
              </w:pict>
            </w:r>
          </w:p>
          <w:p>
            <w:pPr>
              <w:pStyle w:val="name-svg"/>
              <w:pBdr>
                <w:top w:val="none" w:sz="0" w:space="0" w:color="auto"/>
                <w:left w:val="none" w:sz="0" w:space="0" w:color="auto"/>
                <w:bottom w:val="none" w:sz="0" w:space="0" w:color="auto"/>
                <w:right w:val="none" w:sz="0" w:space="0" w:color="auto"/>
              </w:pBdr>
              <w:spacing w:before="0" w:after="0"/>
              <w:ind w:left="360" w:right="360"/>
              <w:jc w:val="center"/>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rStyle w:val="skn-mlo1top-sectionleft-boxname-sec"/>
                <w:rFonts w:ascii="Open Sans" w:eastAsia="Open Sans" w:hAnsi="Open Sans" w:cs="Open Sans"/>
                <w:color w:val="050505"/>
                <w:sz w:val="20"/>
                <w:szCs w:val="20"/>
                <w:bdr w:val="none" w:sz="0" w:space="0" w:color="auto"/>
                <w:shd w:val="clear" w:color="auto" w:fill="auto"/>
                <w:vertAlign w:val="baseline"/>
              </w:rPr>
              <w:drawing>
                <wp:inline>
                  <wp:extent cx="850473"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850473" cy="13318"/>
                          </a:xfrm>
                          <a:prstGeom prst="rect">
                            <a:avLst/>
                          </a:prstGeom>
                        </pic:spPr>
                      </pic:pic>
                    </a:graphicData>
                  </a:graphic>
                </wp:inline>
              </w:drawing>
            </w:r>
          </w:p>
          <w:p>
            <w:pPr>
              <w:pStyle w:val="skn-mlo1txt-bold"/>
              <w:pBdr>
                <w:top w:val="none" w:sz="0" w:space="12" w:color="auto"/>
                <w:left w:val="none" w:sz="0" w:space="0" w:color="auto"/>
                <w:bottom w:val="none" w:sz="0" w:space="0" w:color="auto"/>
                <w:right w:val="none" w:sz="0" w:space="0" w:color="auto"/>
              </w:pBdr>
              <w:spacing w:before="0" w:after="0" w:line="300" w:lineRule="atLeast"/>
              <w:ind w:left="360" w:right="360"/>
              <w:jc w:val="center"/>
              <w:rPr>
                <w:rStyle w:val="skn-mlo1top-sectionleft-boxname-sec"/>
                <w:rFonts w:ascii="Open Sans" w:eastAsia="Open Sans" w:hAnsi="Open Sans" w:cs="Open Sans"/>
                <w:b/>
                <w:bCs/>
                <w:caps/>
                <w:color w:val="FFFFFF"/>
                <w:spacing w:val="19"/>
                <w:bdr w:val="none" w:sz="0" w:space="0" w:color="auto"/>
                <w:shd w:val="clear" w:color="auto" w:fill="auto"/>
                <w:vertAlign w:val="baseline"/>
              </w:rPr>
            </w:pPr>
            <w:r>
              <w:rPr>
                <w:rStyle w:val="span"/>
                <w:rFonts w:ascii="Open Sans" w:eastAsia="Open Sans" w:hAnsi="Open Sans" w:cs="Open Sans"/>
                <w:b/>
                <w:bCs/>
                <w:caps/>
                <w:color w:val="FFFFFF"/>
                <w:spacing w:val="19"/>
              </w:rPr>
              <w:t>Senior Business Analyst</w:t>
            </w:r>
          </w:p>
          <w:p>
            <w:pPr>
              <w:pStyle w:val="skn-mlo1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tLeast"/>
              <w:ind w:left="0" w:right="0"/>
              <w:textAlignment w:val="auto"/>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r>
              <w:pict>
                <v:rect id="_x0000_s1026" style="width:612pt;height:23pt;margin-top:0;margin-left:0;mso-position-horizontal-relative:page;mso-position-vertical-relative:page;position:absolute;z-index:251659264" o:allowincell="f" fillcolor="#61c1b1" stroked="f">
                  <v:path strokeok="f"/>
                </v:rect>
              </w:pict>
            </w:r>
          </w:p>
        </w:tc>
      </w:tr>
    </w:tbl>
    <w:p>
      <w:pPr>
        <w:rPr>
          <w:vanish/>
        </w:rPr>
      </w:pPr>
    </w:p>
    <w:tbl>
      <w:tblPr>
        <w:tblStyle w:val="skn-mlo1mid-section"/>
        <w:tblW w:w="0" w:type="auto"/>
        <w:tblCellSpacing w:w="0" w:type="dxa"/>
        <w:tblInd w:w="0" w:type="dxa"/>
        <w:tblLayout w:type="fixed"/>
        <w:tblCellMar>
          <w:top w:w="0" w:type="dxa"/>
          <w:left w:w="340" w:type="dxa"/>
          <w:bottom w:w="0" w:type="dxa"/>
          <w:right w:w="0" w:type="dxa"/>
        </w:tblCellMar>
        <w:tblLook w:val="05E0"/>
      </w:tblPr>
      <w:tblGrid>
        <w:gridCol w:w="7720"/>
        <w:gridCol w:w="4520"/>
      </w:tblGrid>
      <w:tr>
        <w:tblPrEx>
          <w:tblW w:w="0" w:type="auto"/>
          <w:tblCellSpacing w:w="0" w:type="dxa"/>
          <w:tblInd w:w="0" w:type="dxa"/>
          <w:tblLayout w:type="fixed"/>
          <w:tblCellMar>
            <w:top w:w="0" w:type="dxa"/>
            <w:left w:w="340" w:type="dxa"/>
            <w:bottom w:w="0" w:type="dxa"/>
            <w:right w:w="0" w:type="dxa"/>
          </w:tblCellMar>
          <w:tblLook w:val="05E0"/>
        </w:tblPrEx>
        <w:trPr>
          <w:tblCellSpacing w:w="0" w:type="dxa"/>
        </w:trPr>
        <w:tc>
          <w:tcPr>
            <w:tcW w:w="7720" w:type="dxa"/>
            <w:tcMar>
              <w:top w:w="0" w:type="dxa"/>
              <w:left w:w="0" w:type="dxa"/>
              <w:bottom w:w="0" w:type="dxa"/>
              <w:right w:w="480" w:type="dxa"/>
            </w:tcMar>
            <w:vAlign w:val="top"/>
            <w:hideMark/>
          </w:tcPr>
          <w:p>
            <w:pPr>
              <w:pStyle w:val="skn-mlo1sectiontitle"/>
              <w:pBdr>
                <w:top w:val="none" w:sz="0" w:space="0" w:color="auto"/>
                <w:left w:val="none" w:sz="0" w:space="0" w:color="auto"/>
                <w:bottom w:val="none" w:sz="0" w:space="0" w:color="auto"/>
                <w:right w:val="none" w:sz="0" w:space="0" w:color="auto"/>
              </w:pBdr>
              <w:spacing w:before="3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kn-mlo1mid-sectionleft-box"/>
                <w:rFonts w:ascii="Open Sans" w:eastAsia="Open Sans" w:hAnsi="Open Sans" w:cs="Open Sans"/>
                <w:color w:val="050505"/>
                <w:sz w:val="22"/>
                <w:szCs w:val="22"/>
                <w:bdr w:val="none" w:sz="0" w:space="0" w:color="auto"/>
                <w:vertAlign w:val="baseline"/>
              </w:rPr>
              <w:t>Experienced Senior Business Analyst skilled in business requirement analysis, stakeholder management, and process improvement. Proven ability to design dashboards and management reports, analyze data, and recommend operational efficiencies. Ready to leverage expertise in strategic planning and agile methodologies to support and grow with a new team.</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Experience</w:t>
            </w:r>
          </w:p>
          <w:p>
            <w:pPr>
              <w:pStyle w:val="skn-mlo1txt-bold"/>
              <w:pBdr>
                <w:top w:val="none" w:sz="0" w:space="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Senior Business Analyst</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61C1B1"/>
                <w:sz w:val="22"/>
                <w:szCs w:val="22"/>
              </w:rPr>
              <w:t>April 2019</w:t>
            </w:r>
            <w:r>
              <w:rPr>
                <w:rStyle w:val="span"/>
                <w:rFonts w:ascii="Open Sans" w:eastAsia="Open Sans" w:hAnsi="Open Sans" w:cs="Open Sans"/>
                <w:color w:val="61C1B1"/>
                <w:sz w:val="22"/>
                <w:szCs w:val="22"/>
              </w:rPr>
              <w:t xml:space="preserve"> - </w:t>
            </w:r>
            <w:r>
              <w:rPr>
                <w:rStyle w:val="span"/>
                <w:rFonts w:ascii="Open Sans" w:eastAsia="Open Sans" w:hAnsi="Open Sans" w:cs="Open Sans"/>
                <w:color w:val="61C1B1"/>
                <w:sz w:val="22"/>
                <w:szCs w:val="22"/>
              </w:rPr>
              <w:t>Present</w:t>
            </w:r>
            <w:r>
              <w:rPr>
                <w:rStyle w:val="skn-mlo1sprtr"/>
              </w:rPr>
              <w:t>│</w:t>
            </w:r>
            <w:r>
              <w:rPr>
                <w:rStyle w:val="span"/>
                <w:rFonts w:ascii="Open Sans" w:eastAsia="Open Sans" w:hAnsi="Open Sans" w:cs="Open Sans"/>
                <w:color w:val="050505"/>
                <w:sz w:val="22"/>
                <w:szCs w:val="22"/>
              </w:rPr>
              <w:t>Infowave Technologies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Pune</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Led end-to-end requirement gathering sessions with business stakeholders to define clear functional and technical specifications.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Analyzed existing business processes and recommended improvements to increase operational efficiency and reduce costs.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Collaborated closely with product managers and development teams to ensure accurate solution implementation.</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Designed dashboards and management reports to support leadership decision-making.</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Guided junior analysts and reviewed documentation for accuracy and completeness.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UAT activities by validating business scenarios and ensuring successful solution delivery.</w:t>
            </w:r>
          </w:p>
          <w:p>
            <w:pPr>
              <w:pStyle w:val="skn-mlo1txt-bold"/>
              <w:pBdr>
                <w:top w:val="none" w:sz="0" w:space="1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Business Analyst</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61C1B1"/>
                <w:sz w:val="22"/>
                <w:szCs w:val="22"/>
              </w:rPr>
              <w:t>January 2015</w:t>
            </w:r>
            <w:r>
              <w:rPr>
                <w:rStyle w:val="span"/>
                <w:rFonts w:ascii="Open Sans" w:eastAsia="Open Sans" w:hAnsi="Open Sans" w:cs="Open Sans"/>
                <w:color w:val="61C1B1"/>
                <w:sz w:val="22"/>
                <w:szCs w:val="22"/>
              </w:rPr>
              <w:t xml:space="preserve"> - </w:t>
            </w:r>
            <w:r>
              <w:rPr>
                <w:rStyle w:val="span"/>
                <w:rFonts w:ascii="Open Sans" w:eastAsia="Open Sans" w:hAnsi="Open Sans" w:cs="Open Sans"/>
                <w:color w:val="61C1B1"/>
                <w:sz w:val="22"/>
                <w:szCs w:val="22"/>
              </w:rPr>
              <w:t>March 2019</w:t>
            </w:r>
            <w:r>
              <w:rPr>
                <w:rStyle w:val="skn-mlo1sprtr"/>
              </w:rPr>
              <w:t>│</w:t>
            </w:r>
            <w:r>
              <w:rPr>
                <w:rStyle w:val="span"/>
                <w:rFonts w:ascii="Open Sans" w:eastAsia="Open Sans" w:hAnsi="Open Sans" w:cs="Open Sans"/>
                <w:color w:val="050505"/>
                <w:sz w:val="22"/>
                <w:szCs w:val="22"/>
              </w:rPr>
              <w:t>NextGen Solutions Pvt.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Mumbai</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senior leadership by analyzing business data and preparing actionable insights reports.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Created detailed BRDs and process flow diagrams for enterprise applications.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cross-functional teams to ensure timely project execution.</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gap analysis between current systems and proposed solutions.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project planning, scope definition, and change management activities.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consistent communication with stakeholders throughout project lifecycles.</w:t>
            </w:r>
          </w:p>
          <w:p>
            <w:pPr>
              <w:pStyle w:val="skn-mlo1txt-bold"/>
              <w:pBdr>
                <w:top w:val="none" w:sz="0" w:space="1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Volunteer – Career Mentorship Program</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61C1B1"/>
                <w:sz w:val="22"/>
                <w:szCs w:val="22"/>
              </w:rPr>
              <w:t>July 2016</w:t>
            </w:r>
            <w:r>
              <w:rPr>
                <w:rStyle w:val="span"/>
                <w:rFonts w:ascii="Open Sans" w:eastAsia="Open Sans" w:hAnsi="Open Sans" w:cs="Open Sans"/>
                <w:color w:val="61C1B1"/>
                <w:sz w:val="22"/>
                <w:szCs w:val="22"/>
              </w:rPr>
              <w:t xml:space="preserve"> - </w:t>
            </w:r>
            <w:r>
              <w:rPr>
                <w:rStyle w:val="span"/>
                <w:rFonts w:ascii="Open Sans" w:eastAsia="Open Sans" w:hAnsi="Open Sans" w:cs="Open Sans"/>
                <w:color w:val="61C1B1"/>
                <w:sz w:val="22"/>
                <w:szCs w:val="22"/>
              </w:rPr>
              <w:t>September 2016</w:t>
            </w:r>
            <w:r>
              <w:rPr>
                <w:rStyle w:val="skn-mlo1sprtr"/>
              </w:rPr>
              <w:t>│</w:t>
            </w:r>
            <w:r>
              <w:rPr>
                <w:rStyle w:val="span"/>
                <w:rFonts w:ascii="Open Sans" w:eastAsia="Open Sans" w:hAnsi="Open Sans" w:cs="Open Sans"/>
                <w:color w:val="050505"/>
                <w:sz w:val="22"/>
                <w:szCs w:val="22"/>
              </w:rPr>
              <w:t>Pune Skill Development Foundation</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Pune</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Mentored graduate students on business analysis fundamentals and career planning.</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Master of Business Administration</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Information Systems</w:t>
            </w:r>
            <w:r>
              <w:rPr>
                <w:rStyle w:val="skn-mlo1txt-boldCharacter"/>
                <w:rFonts w:ascii="Open Sans" w:eastAsia="Open Sans" w:hAnsi="Open Sans" w:cs="Open Sans"/>
                <w:b/>
                <w:bCs/>
                <w:color w:val="050505"/>
                <w:sz w:val="22"/>
                <w:szCs w:val="22"/>
              </w:rPr>
              <w:t xml:space="preserve"> </w:t>
            </w:r>
          </w:p>
          <w:p>
            <w:pPr>
              <w:pStyle w:val="skn-mlo1disp-block"/>
              <w:spacing w:before="0" w:after="0" w:line="280" w:lineRule="atLeast"/>
              <w:ind w:left="340" w:right="0"/>
              <w:rPr>
                <w:rStyle w:val="skn-mlo1mid-sectionleft-box"/>
                <w:rFonts w:ascii="Open Sans" w:eastAsia="Open Sans" w:hAnsi="Open Sans" w:cs="Open Sans"/>
                <w:color w:val="61C1B1"/>
                <w:sz w:val="22"/>
                <w:szCs w:val="22"/>
                <w:bdr w:val="none" w:sz="0" w:space="0" w:color="auto"/>
                <w:vertAlign w:val="baseline"/>
              </w:rPr>
            </w:pPr>
            <w:r>
              <w:rPr>
                <w:rStyle w:val="span"/>
                <w:rFonts w:ascii="Open Sans" w:eastAsia="Open Sans" w:hAnsi="Open Sans" w:cs="Open Sans"/>
                <w:color w:val="61C1B1"/>
                <w:sz w:val="22"/>
                <w:szCs w:val="22"/>
              </w:rPr>
              <w:t>January 2015</w:t>
            </w:r>
            <w:r>
              <w:rPr>
                <w:rStyle w:val="span"/>
                <w:rFonts w:ascii="Open Sans" w:eastAsia="Open Sans" w:hAnsi="Open Sans" w:cs="Open Sans"/>
                <w:color w:val="61C1B1"/>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NMIMS University</w:t>
            </w:r>
            <w:r>
              <w:rPr>
                <w:rStyle w:val="skn-mlo1space-bw"/>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0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Bachelor of Commerce</w:t>
            </w:r>
            <w:r>
              <w:rPr>
                <w:rStyle w:val="skn-mlo1txt-boldCharacter"/>
                <w:rFonts w:ascii="Open Sans" w:eastAsia="Open Sans" w:hAnsi="Open Sans" w:cs="Open Sans"/>
                <w:b/>
                <w:bCs/>
                <w:color w:val="050505"/>
                <w:sz w:val="22"/>
                <w:szCs w:val="22"/>
              </w:rPr>
              <w:t xml:space="preserve"> </w:t>
            </w:r>
          </w:p>
          <w:p>
            <w:pPr>
              <w:pStyle w:val="skn-mlo1disp-block"/>
              <w:spacing w:before="0" w:after="0" w:line="280" w:lineRule="atLeast"/>
              <w:ind w:left="340" w:right="0"/>
              <w:rPr>
                <w:rStyle w:val="skn-mlo1mid-sectionleft-box"/>
                <w:rFonts w:ascii="Open Sans" w:eastAsia="Open Sans" w:hAnsi="Open Sans" w:cs="Open Sans"/>
                <w:color w:val="61C1B1"/>
                <w:sz w:val="22"/>
                <w:szCs w:val="22"/>
                <w:bdr w:val="none" w:sz="0" w:space="0" w:color="auto"/>
                <w:vertAlign w:val="baseline"/>
              </w:rPr>
            </w:pPr>
            <w:r>
              <w:rPr>
                <w:rStyle w:val="span"/>
                <w:rFonts w:ascii="Open Sans" w:eastAsia="Open Sans" w:hAnsi="Open Sans" w:cs="Open Sans"/>
                <w:color w:val="61C1B1"/>
                <w:sz w:val="22"/>
                <w:szCs w:val="22"/>
              </w:rPr>
              <w:t>January 2013</w:t>
            </w:r>
            <w:r>
              <w:rPr>
                <w:rStyle w:val="span"/>
                <w:rFonts w:ascii="Open Sans" w:eastAsia="Open Sans" w:hAnsi="Open Sans" w:cs="Open Sans"/>
                <w:color w:val="61C1B1"/>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University of Mumbai</w:t>
            </w:r>
            <w:r>
              <w:rPr>
                <w:rStyle w:val="skn-mlo1space-bw"/>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0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Higher Secondary</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Commerce</w:t>
            </w:r>
            <w:r>
              <w:rPr>
                <w:rStyle w:val="skn-mlo1txt-boldCharacter"/>
                <w:rFonts w:ascii="Open Sans" w:eastAsia="Open Sans" w:hAnsi="Open Sans" w:cs="Open Sans"/>
                <w:b/>
                <w:bCs/>
                <w:color w:val="050505"/>
                <w:sz w:val="22"/>
                <w:szCs w:val="22"/>
              </w:rPr>
              <w:t xml:space="preserve"> </w:t>
            </w:r>
          </w:p>
          <w:p>
            <w:pPr>
              <w:pStyle w:val="skn-mlo1disp-block"/>
              <w:spacing w:before="0" w:after="0" w:line="280" w:lineRule="atLeast"/>
              <w:ind w:left="340" w:right="0"/>
              <w:rPr>
                <w:rStyle w:val="skn-mlo1mid-sectionleft-box"/>
                <w:rFonts w:ascii="Open Sans" w:eastAsia="Open Sans" w:hAnsi="Open Sans" w:cs="Open Sans"/>
                <w:color w:val="61C1B1"/>
                <w:sz w:val="22"/>
                <w:szCs w:val="22"/>
                <w:bdr w:val="none" w:sz="0" w:space="0" w:color="auto"/>
                <w:vertAlign w:val="baseline"/>
              </w:rPr>
            </w:pPr>
            <w:r>
              <w:rPr>
                <w:rStyle w:val="span"/>
                <w:rFonts w:ascii="Open Sans" w:eastAsia="Open Sans" w:hAnsi="Open Sans" w:cs="Open Sans"/>
                <w:color w:val="61C1B1"/>
                <w:sz w:val="22"/>
                <w:szCs w:val="22"/>
              </w:rPr>
              <w:t>January 2010</w:t>
            </w:r>
            <w:r>
              <w:rPr>
                <w:rStyle w:val="span"/>
                <w:rFonts w:ascii="Open Sans" w:eastAsia="Open Sans" w:hAnsi="Open Sans" w:cs="Open Sans"/>
                <w:color w:val="61C1B1"/>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Maharashtra State Board</w:t>
            </w:r>
          </w:p>
          <w:p>
            <w:pPr>
              <w:pStyle w:val="div"/>
              <w:pBdr>
                <w:top w:val="none" w:sz="0" w:space="0" w:color="auto"/>
                <w:left w:val="none" w:sz="0" w:space="0" w:color="auto"/>
                <w:bottom w:val="none" w:sz="0" w:space="0" w:color="auto"/>
                <w:right w:val="none" w:sz="0" w:space="0" w:color="auto"/>
              </w:pBdr>
              <w:spacing w:before="0" w:after="0" w:line="20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Secondary School</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10th Standard</w:t>
            </w:r>
            <w:r>
              <w:rPr>
                <w:rStyle w:val="skn-mlo1txt-boldCharacter"/>
                <w:rFonts w:ascii="Open Sans" w:eastAsia="Open Sans" w:hAnsi="Open Sans" w:cs="Open Sans"/>
                <w:b/>
                <w:bCs/>
                <w:color w:val="050505"/>
                <w:sz w:val="22"/>
                <w:szCs w:val="22"/>
              </w:rPr>
              <w:t xml:space="preserve"> </w:t>
            </w:r>
          </w:p>
          <w:p>
            <w:pPr>
              <w:pStyle w:val="skn-mlo1disp-block"/>
              <w:spacing w:before="0" w:after="0" w:line="280" w:lineRule="atLeast"/>
              <w:ind w:left="340" w:right="0"/>
              <w:rPr>
                <w:rStyle w:val="skn-mlo1mid-sectionleft-box"/>
                <w:rFonts w:ascii="Open Sans" w:eastAsia="Open Sans" w:hAnsi="Open Sans" w:cs="Open Sans"/>
                <w:color w:val="61C1B1"/>
                <w:sz w:val="22"/>
                <w:szCs w:val="22"/>
                <w:bdr w:val="none" w:sz="0" w:space="0" w:color="auto"/>
                <w:vertAlign w:val="baseline"/>
              </w:rPr>
            </w:pPr>
            <w:r>
              <w:rPr>
                <w:rStyle w:val="span"/>
                <w:rFonts w:ascii="Open Sans" w:eastAsia="Open Sans" w:hAnsi="Open Sans" w:cs="Open Sans"/>
                <w:color w:val="61C1B1"/>
                <w:sz w:val="22"/>
                <w:szCs w:val="22"/>
              </w:rPr>
              <w:t>January 2008</w:t>
            </w:r>
            <w:r>
              <w:rPr>
                <w:rStyle w:val="span"/>
                <w:rFonts w:ascii="Open Sans" w:eastAsia="Open Sans" w:hAnsi="Open Sans" w:cs="Open Sans"/>
                <w:color w:val="61C1B1"/>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Maharashtra State Board</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Certifications</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Business Analysis Professional (CBAP), 2018</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Agile Business Analysis Certification, 2017</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Projects</w:t>
            </w:r>
          </w:p>
          <w:p>
            <w:pPr>
              <w:pStyle w:val="div"/>
              <w:pBdr>
                <w:top w:val="none" w:sz="0" w:space="0" w:color="auto"/>
                <w:left w:val="none" w:sz="0" w:space="0" w:color="auto"/>
                <w:bottom w:val="none" w:sz="0" w:space="0" w:color="auto"/>
                <w:right w:val="none" w:sz="0" w:space="0" w:color="auto"/>
              </w:pBdr>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Enterprise process optimization project aimed at improving reporting accuracy and reducing manual effort. Customer data analytics project supporting strategic planning and revenue growth initiatives.</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Accomplishments</w:t>
            </w:r>
          </w:p>
          <w:p>
            <w:pPr>
              <w:pStyle w:val="skn-mlo1ulli"/>
              <w:numPr>
                <w:ilvl w:val="0"/>
                <w:numId w:val="5"/>
              </w:numPr>
              <w:pBdr>
                <w:top w:val="none" w:sz="0" w:space="0" w:color="auto"/>
                <w:left w:val="none" w:sz="0" w:space="0" w:color="auto"/>
                <w:bottom w:val="none" w:sz="0" w:space="0" w:color="auto"/>
                <w:right w:val="none" w:sz="0" w:space="0" w:color="auto"/>
              </w:pBd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Successfully led multiple high-impact business analysis projects across departments.</w:t>
            </w:r>
          </w:p>
          <w:p>
            <w:pPr>
              <w:pStyle w:val="skn-mlo1ulli"/>
              <w:numPr>
                <w:ilvl w:val="0"/>
                <w:numId w:val="5"/>
              </w:numP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Improved reporting efficiency through data-driven dashboard implementations.</w:t>
            </w:r>
          </w:p>
          <w:p>
            <w:pPr>
              <w:pStyle w:val="skn-mlo1ulli"/>
              <w:numPr>
                <w:ilvl w:val="0"/>
                <w:numId w:val="5"/>
              </w:numPr>
              <w:spacing w:before="80" w:after="0" w:line="260" w:lineRule="atLeast"/>
              <w:ind w:left="900" w:right="0" w:hanging="372"/>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Recognized for strong stakeholder communication and leadership skills.</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61C1B1"/>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References</w:t>
            </w:r>
          </w:p>
          <w:p>
            <w:pPr>
              <w:pStyle w:val="skn-mlo1sectionreference-secparagraphref-upon-request"/>
              <w:pBdr>
                <w:top w:val="none" w:sz="0" w:space="0" w:color="auto"/>
                <w:left w:val="none" w:sz="0" w:space="0" w:color="auto"/>
                <w:bottom w:val="none" w:sz="0" w:space="0" w:color="auto"/>
                <w:right w:val="none" w:sz="0" w:space="0" w:color="auto"/>
              </w:pBdr>
              <w:spacing w:before="0" w:after="0" w:line="260" w:lineRule="atLeast"/>
              <w:ind w:left="340" w:right="0"/>
              <w:textAlignment w:val="top"/>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p>
            <w:pPr>
              <w:pStyle w:val="skn-mlo1mid-sectionleft-boxParagraph0"/>
              <w:pBdr>
                <w:top w:val="none" w:sz="0" w:space="0" w:color="auto"/>
                <w:left w:val="none" w:sz="0" w:space="0" w:color="auto"/>
                <w:bottom w:val="none" w:sz="0" w:space="0" w:color="auto"/>
                <w:right w:val="none" w:sz="0" w:space="0" w:color="auto"/>
              </w:pBdr>
              <w:spacing w:line="20" w:lineRule="exact"/>
              <w:ind w:left="340" w:right="0"/>
              <w:textAlignment w:val="auto"/>
              <w:rPr>
                <w:rStyle w:val="skn-mlo1mid-sectionleft-box"/>
                <w:rFonts w:ascii="Open Sans" w:eastAsia="Open Sans" w:hAnsi="Open Sans" w:cs="Open Sans"/>
                <w:color w:val="050505"/>
                <w:sz w:val="20"/>
                <w:szCs w:val="20"/>
                <w:bdr w:val="none" w:sz="0" w:space="0" w:color="auto"/>
                <w:vertAlign w:val="baseline"/>
              </w:rPr>
            </w:pPr>
          </w:p>
        </w:tc>
        <w:tc>
          <w:tcPr>
            <w:tcW w:w="4520" w:type="dxa"/>
            <w:tcMar>
              <w:top w:w="0" w:type="dxa"/>
              <w:left w:w="0" w:type="dxa"/>
              <w:bottom w:w="0" w:type="dxa"/>
              <w:right w:w="340" w:type="dxa"/>
            </w:tcMar>
            <w:vAlign w:val="top"/>
            <w:hideMark/>
          </w:tcPr>
          <w:p>
            <w:pPr>
              <w:pStyle w:val="skn-mlo1sectiontitle"/>
              <w:pBdr>
                <w:top w:val="none" w:sz="0" w:space="0" w:color="auto"/>
                <w:left w:val="none" w:sz="0" w:space="0" w:color="auto"/>
                <w:bottom w:val="none" w:sz="0" w:space="0" w:color="auto"/>
                <w:right w:val="none" w:sz="0" w:space="0" w:color="auto"/>
              </w:pBdr>
              <w:spacing w:before="380" w:after="240"/>
              <w:ind w:left="340" w:right="0"/>
              <w:rPr>
                <w:rStyle w:val="skn-mlo1mid-sectionright-box"/>
                <w:rFonts w:ascii="Open Sans" w:eastAsia="Open Sans" w:hAnsi="Open Sans" w:cs="Open Sans"/>
                <w:b/>
                <w:bCs/>
                <w:caps/>
                <w:color w:val="61C1B1"/>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Contact</w:t>
            </w: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1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rohit.mehta@example.com</w:t>
                  </w:r>
                </w:p>
              </w:tc>
            </w:tr>
          </w:tbl>
          <w:p>
            <w:pPr>
              <w:rPr>
                <w:vanish/>
              </w:rPr>
            </w:pP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w:t>
                  </w:r>
                  <w:r>
                    <w:rPr>
                      <w:rStyle w:val="skn-mlo1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r>
                    <w:rPr>
                      <w:rStyle w:val="skn-mlo1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411045</w:t>
                  </w:r>
                </w:p>
              </w:tc>
            </w:tr>
          </w:tbl>
          <w:p>
            <w:pPr>
              <w:rPr>
                <w:vanish/>
              </w:rPr>
            </w:pPr>
          </w:p>
          <w:tbl>
            <w:tblPr>
              <w:tblStyle w:val="skn-mlo1icon-rownth-last-child1"/>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18 August 1992</w:t>
                  </w:r>
                </w:p>
              </w:tc>
            </w:tr>
          </w:tbl>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right-box"/>
                <w:rFonts w:ascii="Open Sans" w:eastAsia="Open Sans" w:hAnsi="Open Sans" w:cs="Open Sans"/>
                <w:b/>
                <w:bCs/>
                <w:caps/>
                <w:color w:val="61C1B1"/>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Skills</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Business Requirement Analysis</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Stakeholder Management</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Process Improvement</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Data Analysis &amp; Interpretation</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Advanced MS Excel &amp; Power BI</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SQL &amp; Data Validation</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Agile &amp; Waterfall Methodologies</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Functional Documentation (BRD, FRD)</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Risk Analysis</w:t>
            </w:r>
          </w:p>
          <w:p>
            <w:pPr>
              <w:pStyle w:val="p"/>
              <w:numPr>
                <w:ilvl w:val="0"/>
                <w:numId w:val="6"/>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Strategic Planning</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r>
        <w:pict>
          <v:rect id="_x0000_s1027" style="width:226pt;height:750pt;margin-top:21pt;margin-left:386pt;mso-position-horizontal-relative:page;mso-position-vertical-relative:page;position:absolute;z-index:-251656192" o:allowincell="f" filled="t" fillcolor="this" stroked="f">
            <v:fill opacity="0"/>
            <v:path strokeok="f"/>
          </v:rect>
        </w:pict>
      </w:r>
    </w:p>
    <w:sectPr>
      <w:headerReference w:type="default" r:id="rId9"/>
      <w:pgSz w:w="12240" w:h="15840"/>
      <w:pgMar w:top="420" w:right="0" w:bottom="420" w:left="0" w:header="0" w:footer="0"/>
      <w:cols w:space="720"/>
    </w:sectPr>
  </w:body>
</w:document>
</file>

<file path=word/fontTable.xml><?xml version="1.0" encoding="utf-8"?>
<w:fonts xmlns:r="http://schemas.openxmlformats.org/officeDocument/2006/relationships" xmlns:w="http://schemas.openxmlformats.org/wordprocessingml/2006/main">
  <w:font w:name="Arial">
    <w:charset w:val="00"/>
    <w:family w:val="auto"/>
    <w:pitch w:val="default"/>
  </w:font>
  <w:font w:name="Courier New">
    <w:charset w:val="00"/>
    <w:family w:val="auto"/>
    <w:pitch w:val="default"/>
  </w:font>
  <w:font w:name="Open Sans">
    <w:charset w:val="00"/>
    <w:family w:val="auto"/>
    <w:pitch w:val="default"/>
    <w:sig w:usb0="00000000" w:usb1="00000000" w:usb2="00000000" w:usb3="00000000" w:csb0="00000001" w:csb1="00000000"/>
    <w:embedRegular r:id="rId1" w:fontKey="{B588340D-E806-4A31-A730-F0FB6EB12210}"/>
    <w:embedBold r:id="rId2" w:fontKey="{FCD4CEBC-4F87-4CF9-AAF3-38C3CB9B979F}"/>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386pt;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61C1B1"/>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1pagesize">
    <w:name w:val="skn-mlo1_pagesize"/>
    <w:basedOn w:val="Normal"/>
  </w:style>
  <w:style w:type="paragraph" w:customStyle="1" w:styleId="skn-mlo1top-section">
    <w:name w:val="skn-mlo1_top-section"/>
    <w:basedOn w:val="Normal"/>
    <w:pPr>
      <w:shd w:val="clear" w:color="auto" w:fill="454545"/>
    </w:pPr>
    <w:rPr>
      <w:shd w:val="clear" w:color="auto" w:fill="454545"/>
    </w:rPr>
  </w:style>
  <w:style w:type="character" w:customStyle="1" w:styleId="skn-mlo1top-sectionleft-boxname-sec">
    <w:name w:val="skn-mlo1_top-section_left-box_name-sec"/>
    <w:basedOn w:val="DefaultParagraphFont"/>
    <w:rPr>
      <w:shd w:val="clear" w:color="auto" w:fill="61C1B1"/>
    </w:rPr>
  </w:style>
  <w:style w:type="paragraph" w:customStyle="1" w:styleId="skn-mlo1top-sectionleft-boxname-secdiv">
    <w:name w:val="skn-mlo1_top-section_left-box_name-sec &gt; div"/>
    <w:basedOn w:val="Normal"/>
    <w:pPr>
      <w:pBdr>
        <w:left w:val="none" w:sz="0" w:space="18" w:color="auto"/>
        <w:right w:val="none" w:sz="0" w:space="18" w:color="auto"/>
      </w:pBdr>
    </w:pPr>
  </w:style>
  <w:style w:type="paragraph" w:customStyle="1" w:styleId="skn-mlo1name">
    <w:name w:val="skn-mlo1_name"/>
    <w:basedOn w:val="Normal"/>
    <w:pPr>
      <w:pBdr>
        <w:bottom w:val="none" w:sz="0" w:space="6" w:color="auto"/>
      </w:pBdr>
      <w:spacing w:line="640" w:lineRule="atLeast"/>
    </w:pPr>
    <w:rPr>
      <w:caps/>
      <w:color w:val="FFFFFF"/>
      <w:sz w:val="48"/>
      <w:szCs w:val="48"/>
    </w:rPr>
  </w:style>
  <w:style w:type="character" w:customStyle="1" w:styleId="span">
    <w:name w:val="span"/>
    <w:basedOn w:val="DefaultParagraphFont"/>
    <w:rPr>
      <w:bdr w:val="none" w:sz="0" w:space="0" w:color="auto"/>
      <w:vertAlign w:val="baseline"/>
    </w:rPr>
  </w:style>
  <w:style w:type="paragraph" w:customStyle="1" w:styleId="name-svg">
    <w:name w:val="name-svg"/>
    <w:basedOn w:val="Normal"/>
    <w:pPr>
      <w:spacing w:line="20" w:lineRule="atLeast"/>
    </w:pPr>
  </w:style>
  <w:style w:type="paragraph" w:customStyle="1" w:styleId="skn-mlo1txt-bold">
    <w:name w:val="skn-mlo1_txt-bold"/>
    <w:basedOn w:val="Normal"/>
    <w:rPr>
      <w:b/>
      <w:bCs/>
    </w:rPr>
  </w:style>
  <w:style w:type="paragraph" w:customStyle="1" w:styleId="skn-mlo1top-sectionleft-boxname-secParagraph">
    <w:name w:val="skn-mlo1_top-section_left-box_name-sec Paragraph"/>
    <w:basedOn w:val="Normal"/>
    <w:pPr>
      <w:pBdr>
        <w:top w:val="none" w:sz="0" w:space="0" w:color="auto"/>
        <w:left w:val="none" w:sz="0" w:space="0" w:color="auto"/>
        <w:bottom w:val="none" w:sz="0" w:space="21" w:color="auto"/>
        <w:right w:val="none" w:sz="0" w:space="0" w:color="auto"/>
      </w:pBdr>
      <w:shd w:val="clear" w:color="auto" w:fill="61C1B1"/>
      <w:jc w:val="center"/>
      <w:textAlignment w:val="center"/>
    </w:pPr>
    <w:rPr>
      <w:shd w:val="clear" w:color="auto" w:fill="61C1B1"/>
    </w:rPr>
  </w:style>
  <w:style w:type="table" w:customStyle="1" w:styleId="skn-mlo1top-sectionleft-box">
    <w:name w:val="skn-mlo1_top-section_left-box"/>
    <w:basedOn w:val="TableNormal"/>
    <w:tblPr/>
  </w:style>
  <w:style w:type="character" w:customStyle="1" w:styleId="skn-mlo1mid-sectionleft-box">
    <w:name w:val="skn-mlo1_mid-section_left-box"/>
    <w:basedOn w:val="DefaultParagraphFont"/>
  </w:style>
  <w:style w:type="paragraph" w:customStyle="1" w:styleId="skn-mlo1mid-sectionleft-boxsectionnth-child1">
    <w:name w:val="skn-mlo1_mid-section_left-box_section_nth-child(1)"/>
    <w:basedOn w:val="Normal"/>
  </w:style>
  <w:style w:type="paragraph" w:customStyle="1" w:styleId="skn-mlo1heading">
    <w:name w:val="skn-mlo1_heading"/>
    <w:basedOn w:val="Normal"/>
  </w:style>
  <w:style w:type="paragraph" w:customStyle="1" w:styleId="skn-mlo1sectiontitle">
    <w:name w:val="skn-mlo1_sectiontitle"/>
    <w:basedOn w:val="Normal"/>
    <w:pPr>
      <w:spacing w:line="300" w:lineRule="atLeast"/>
    </w:pPr>
    <w:rPr>
      <w:b/>
      <w:bCs/>
      <w:caps/>
      <w:color w:val="61C1B1"/>
      <w:spacing w:val="12"/>
      <w:sz w:val="24"/>
      <w:szCs w:val="24"/>
    </w:rPr>
  </w:style>
  <w:style w:type="paragraph" w:customStyle="1" w:styleId="skn-mlo1mid-sectionleft-boxparagraph">
    <w:name w:val="skn-mlo1_mid-section_left-box_paragraph"/>
    <w:basedOn w:val="Normal"/>
    <w:pPr>
      <w:pBdr>
        <w:left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1mid-sectionsection">
    <w:name w:val="skn-mlo1_mid-section_section"/>
    <w:basedOn w:val="Normal"/>
  </w:style>
  <w:style w:type="paragraph" w:customStyle="1" w:styleId="skn-mlo1disp-block">
    <w:name w:val="skn-mlo1_disp-block"/>
    <w:basedOn w:val="Normal"/>
  </w:style>
  <w:style w:type="character" w:customStyle="1" w:styleId="skn-mlo1clr-pickr">
    <w:name w:val="skn-mlo1_clr-pickr"/>
    <w:basedOn w:val="DefaultParagraphFont"/>
    <w:rPr>
      <w:color w:val="61C1B1"/>
    </w:rPr>
  </w:style>
  <w:style w:type="character" w:customStyle="1" w:styleId="skn-mlo1sprtr">
    <w:name w:val="skn-mlo1_sprtr"/>
    <w:basedOn w:val="DefaultParagraphFont"/>
    <w:rPr>
      <w:rFonts w:ascii="Arial" w:eastAsia="Arial" w:hAnsi="Arial" w:cs="Arial"/>
      <w:color w:val="696969"/>
      <w:sz w:val="25"/>
      <w:szCs w:val="25"/>
    </w:rPr>
  </w:style>
  <w:style w:type="paragraph" w:customStyle="1" w:styleId="skn-mlo1ulli">
    <w:name w:val="skn-mlo1_ul_li"/>
    <w:basedOn w:val="Normal"/>
    <w:pPr>
      <w:pBdr>
        <w:left w:val="none" w:sz="0" w:space="9" w:color="auto"/>
      </w:pBdr>
    </w:pPr>
  </w:style>
  <w:style w:type="paragraph" w:customStyle="1" w:styleId="skn-mlo1edu-secparagraphfirstparagraph">
    <w:name w:val="skn-mlo1_edu-sec_paragraph_first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kn-mlo1detail-txt">
    <w:name w:val="skn-mlo1_detail-txt"/>
    <w:basedOn w:val="DefaultParagraphFont"/>
    <w:rPr>
      <w:sz w:val="22"/>
      <w:szCs w:val="22"/>
    </w:rPr>
  </w:style>
  <w:style w:type="character" w:customStyle="1" w:styleId="skn-mlo1txt-boldCharacter">
    <w:name w:val="skn-mlo1_txt-bold Character"/>
    <w:basedOn w:val="DefaultParagraphFont"/>
    <w:rPr>
      <w:b/>
      <w:bCs/>
    </w:rPr>
  </w:style>
  <w:style w:type="character" w:customStyle="1" w:styleId="skn-mlo1space-bw">
    <w:name w:val="skn-mlo1_space-bw"/>
    <w:basedOn w:val="DefaultParagraphFont"/>
  </w:style>
  <w:style w:type="paragraph" w:customStyle="1" w:styleId="skn-mlo1firstparagraph">
    <w:name w:val="skn-mlo1_firstparagraph"/>
    <w:basedOn w:val="Normal"/>
    <w:pPr>
      <w:pBdr>
        <w:top w:val="none" w:sz="0" w:space="0" w:color="auto"/>
      </w:pBdr>
    </w:pPr>
  </w:style>
  <w:style w:type="paragraph" w:customStyle="1" w:styleId="skn-mlo1sectionreference-secparagraphref-upon-request">
    <w:name w:val="skn-mlo1_section_reference-sec_paragraph_ref-upon-request"/>
    <w:basedOn w:val="Normal"/>
  </w:style>
  <w:style w:type="paragraph" w:customStyle="1" w:styleId="skn-mlo1mid-sectionleft-boxParagraph0">
    <w:name w:val="skn-mlo1_mid-section_left-box Paragraph"/>
    <w:basedOn w:val="Normal"/>
  </w:style>
  <w:style w:type="character" w:customStyle="1" w:styleId="skn-mlo1mid-sectionright-box">
    <w:name w:val="skn-mlo1_mid-section_right-box"/>
    <w:basedOn w:val="DefaultParagraphFont"/>
  </w:style>
  <w:style w:type="paragraph" w:customStyle="1" w:styleId="skn-mlo1mid-sectionright-boxsectionnth-child1">
    <w:name w:val="skn-mlo1_mid-section_right-box_section_nth-child(1)"/>
    <w:basedOn w:val="Normal"/>
  </w:style>
  <w:style w:type="character" w:customStyle="1" w:styleId="skn-mlo1ico-svg">
    <w:name w:val="skn-mlo1_ico-svg"/>
    <w:basedOn w:val="DefaultParagraphFont"/>
  </w:style>
  <w:style w:type="character" w:customStyle="1" w:styleId="skn-mlo1ico-txt">
    <w:name w:val="skn-mlo1_ico-txt"/>
    <w:basedOn w:val="DefaultParagraphFont"/>
  </w:style>
  <w:style w:type="table" w:customStyle="1" w:styleId="skn-mlo1icon-row">
    <w:name w:val="skn-mlo1_icon-row"/>
    <w:basedOn w:val="TableNormal"/>
    <w:tblPr/>
  </w:style>
  <w:style w:type="table" w:customStyle="1" w:styleId="skn-mlo1icon-rownth-last-child1">
    <w:name w:val="skn-mlo1_icon-row_nth-last-child(1)"/>
    <w:basedOn w:val="TableNormal"/>
    <w:tblPr/>
  </w:style>
  <w:style w:type="paragraph" w:customStyle="1" w:styleId="skn-mlo1right-boxsinglecolumn">
    <w:name w:val="skn-mlo1_right-box_singlecolumn"/>
    <w:basedOn w:val="Normal"/>
  </w:style>
  <w:style w:type="table" w:customStyle="1" w:styleId="skn-mlo1mid-section">
    <w:name w:val="skn-mlo1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eader" Target="head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Mehta</dc:title>
  <cp:revision>0</cp:revision>
</cp:coreProperties>
</file>