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Aniket</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Sharma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Salesforce Business Analyst</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Experienced Salesforce Business Analyst with a strong background in gathering and analyzing business requirements, creating user stories, and coordinating UAT cycles. Expertise in Salesforce Sales and Service Cloud configuration and customization to improve lead management and customer engagement. Seeking to leverage skills in stakeholder communication and Agile methodologies in a Salesforce Business Analyst role.</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Salesforce Sales Cloud</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Salesforce Service Cloud</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Requirement Gathering and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Business Requirement Documentation (BRD)</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User Stories and Acceptance Criteria</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Agile and Scrum Methodology</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Salesforce Configuration and Customization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UAT Planning and Execution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Stakeholder Communication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Migration and Reporting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aniketsharma@example.com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411057</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14 March 1989</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1E666F"/>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Salesforce Business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Aug 2020</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Infosys Limited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Gathered business requirements and converted them into functional specifications for Salesforce Sales and Service Cloud solutions.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Collaborated with Salesforce developers to clarify requirements and ensure correct configuration and customization activities.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user stories, process flows, and functional design documents following Agile project methodologies.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UAT cycles by coordinating test scenarios, validating results, and managing defect resolution.</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Worked with stakeholders to improve lead management, case tracking, and customer engagement workflows.</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post deployment support teams by resolving functional issues and suggesting continuous system improvements.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1E666F"/>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Salesforce Business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2016</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Jul 2020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Wipro Technologies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stakeholder interviews to understand CRM needs and document detailed Salesforce functional requirements.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Salesforce implementations including Sales Cloud customization, reports, dashboards, and automation rules.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cross functional teams to ensure timely delivery of Salesforce enhancement requests.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data migration activities and validated data accuracy during Salesforce system transitions.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Created training materials and conducted user training sessions for sales and support teams.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Salesforce solutions aligned with business processes and organizational compliance standards.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1E666F"/>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CRM Process Documentation Volunteer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2015</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Jun 2015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Digital Literacy NGO</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linth-last-child1"/>
              <w:numPr>
                <w:ilvl w:val="0"/>
                <w:numId w:val="13"/>
              </w:numPr>
              <w:pBdr>
                <w:left w:val="none" w:sz="0" w:space="5" w:color="auto"/>
              </w:pBdr>
              <w:spacing w:before="240"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Helped document basic CRM processes and improve reporting structure for nonprofit operational tracking.</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1E666F"/>
                <w:sz w:val="20"/>
                <w:szCs w:val="20"/>
              </w:rPr>
              <w:t>Bachelor of Engineering</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in</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Computer Engineering</w:t>
            </w:r>
            <w:r>
              <w:rPr>
                <w:rStyle w:val="skn-mlo6txt-bold"/>
                <w:rFonts w:ascii="Open Sans" w:eastAsia="Open Sans" w:hAnsi="Open Sans" w:cs="Open Sans"/>
                <w:b/>
                <w:bCs/>
                <w:color w:val="1E666F"/>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May 2010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Savitribai Phule Pune University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1E666F"/>
                <w:sz w:val="20"/>
                <w:szCs w:val="20"/>
              </w:rPr>
              <w:t>Higher Secondary Certificate</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in</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12th – Science</w:t>
            </w:r>
            <w:r>
              <w:rPr>
                <w:rStyle w:val="skn-mlo6txt-bold"/>
                <w:rFonts w:ascii="Open Sans" w:eastAsia="Open Sans" w:hAnsi="Open Sans" w:cs="Open Sans"/>
                <w:b/>
                <w:bCs/>
                <w:color w:val="1E666F"/>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2006</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Fergusson College</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1E666F"/>
                <w:sz w:val="20"/>
                <w:szCs w:val="20"/>
              </w:rPr>
              <w:t>Secondary School Certificate</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in</w:t>
            </w:r>
            <w:r>
              <w:rPr>
                <w:rStyle w:val="skn-mlo6txt-bold"/>
                <w:rFonts w:ascii="Open Sans" w:eastAsia="Open Sans" w:hAnsi="Open Sans" w:cs="Open Sans"/>
                <w:b/>
                <w:bCs/>
                <w:color w:val="1E666F"/>
                <w:sz w:val="20"/>
                <w:szCs w:val="20"/>
              </w:rPr>
              <w:t xml:space="preserve"> </w:t>
            </w:r>
            <w:r>
              <w:rPr>
                <w:rStyle w:val="span"/>
                <w:rFonts w:ascii="Open Sans" w:eastAsia="Open Sans" w:hAnsi="Open Sans" w:cs="Open Sans"/>
                <w:b/>
                <w:bCs/>
                <w:color w:val="1E666F"/>
                <w:sz w:val="20"/>
                <w:szCs w:val="20"/>
              </w:rPr>
              <w:t>10th</w:t>
            </w:r>
            <w:r>
              <w:rPr>
                <w:rStyle w:val="skn-mlo6txt-bold"/>
                <w:rFonts w:ascii="Open Sans" w:eastAsia="Open Sans" w:hAnsi="Open Sans" w:cs="Open Sans"/>
                <w:b/>
                <w:bCs/>
                <w:color w:val="1E666F"/>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Mary's High School</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Salesforce Certified Business Analyst</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Salesforce Certified Administrator (ADM 201)</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Salesforce Sales Automation Project, Implemented lead, opportunity, and sales pipeline automation to improve sales visibility and conversion tracking. Customer Service Optimization Project, Enhanced case management and service workflows using Salesforce Service Cloud features and automation.</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6"/>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Successfully supported Salesforce implementations for more than three large enterprise clients.</w:t>
            </w:r>
          </w:p>
          <w:p>
            <w:pPr>
              <w:pStyle w:val="ulli"/>
              <w:numPr>
                <w:ilvl w:val="0"/>
                <w:numId w:val="16"/>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Improved CRM user adoption by over 35% through better process design and training.</w:t>
            </w:r>
          </w:p>
          <w:p>
            <w:pPr>
              <w:pStyle w:val="linth-last-child1"/>
              <w:numPr>
                <w:ilvl w:val="0"/>
                <w:numId w:val="16"/>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for delivering high quality functional documentation and stakeholder satisfaction.</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EC07682F-9342-44EB-9902-AA7108FAA005}"/>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C0FF4CF0-6CA3-4206-9848-14C14B6FF2A8}"/>
    <w:embedBold r:id="rId3" w:fontKey="{E835AA3A-5E6D-4636-9A44-4444443F8319}"/>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1E666F"/>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1E666F"/>
      <w:textAlignment w:val="center"/>
    </w:pPr>
    <w:rPr>
      <w:shd w:val="clear" w:color="auto" w:fill="1E666F"/>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1E666F"/>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1E666F"/>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Aniket Sharma</dc:title>
  <cp:revision>0</cp:revision>
</cp:coreProperties>
</file>