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720"/>
        <w:gridCol w:w="57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hidden/>
          <w:tblCellSpacing w:w="0" w:type="dxa"/>
        </w:trPr>
        <w:tc>
          <w:tcPr>
            <w:tcW w:w="5720" w:type="dxa"/>
            <w:tcBorders>
              <w:top w:val="single" w:sz="40" w:space="0" w:color="EAD9B7"/>
              <w:bottom w:val="single" w:sz="40" w:space="0" w:color="EAD9B7"/>
            </w:tcBorders>
            <w:shd w:val="clear" w:color="auto" w:fill="CAA04C"/>
            <w:noWrap w:val="0"/>
            <w:tcMar>
              <w:top w:w="46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txt-bold"/>
              <w:pBdr>
                <w:top w:val="none" w:sz="0" w:space="0" w:color="auto"/>
                <w:left w:val="none" w:sz="0" w:space="19" w:color="auto"/>
                <w:bottom w:val="none" w:sz="0" w:space="0" w:color="auto"/>
                <w:right w:val="none" w:sz="0" w:space="0" w:color="auto"/>
              </w:pBdr>
              <w:spacing w:before="0" w:after="0" w:line="54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Rohan</w:t>
            </w:r>
            <w:r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Mehta</w:t>
            </w:r>
          </w:p>
          <w:p>
            <w:pPr>
              <w:pStyle w:val="txt-bo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3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30"/>
              </w:rPr>
              <w:t>Research Analyst</w:t>
            </w:r>
          </w:p>
          <w:p>
            <w:pPr>
              <w:pStyle w:val="top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0" w:lineRule="atLeast"/>
              <w:ind w:left="0" w:right="0"/>
              <w:textAlignment w:val="auto"/>
              <w:rPr>
                <w:rStyle w:val="top-sectionleft-box"/>
                <w:rFonts w:ascii="Open Sans" w:eastAsia="Open Sans" w:hAnsi="Open Sans" w:cs="Open Sans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5720" w:type="dxa"/>
            <w:tcBorders>
              <w:top w:val="single" w:sz="40" w:space="0" w:color="EAD9B7"/>
              <w:bottom w:val="single" w:sz="40" w:space="0" w:color="EAD9B7"/>
            </w:tcBorders>
            <w:shd w:val="clear" w:color="auto" w:fill="FFFFFF"/>
            <w:noWrap w:val="0"/>
            <w:tcMar>
              <w:top w:w="44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cntc-secaddressdiv"/>
              <w:pBdr>
                <w:top w:val="none" w:sz="0" w:space="0" w:color="auto"/>
                <w:left w:val="none" w:sz="0" w:space="11" w:color="auto"/>
                <w:bottom w:val="none" w:sz="0" w:space="0" w:color="auto"/>
                <w:right w:val="none" w:sz="0" w:space="17" w:color="auto"/>
              </w:pBdr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Phone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+91 98765 43210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Email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rohan.mehta@example.com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Address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Pune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,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Maharashtra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411045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nth-last-child1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color w:val="000000"/>
                <w:sz w:val="20"/>
                <w:szCs w:val="20"/>
              </w:rPr>
              <w:t>Date of Birth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18 May 1991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4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Professional Summary</w:t>
            </w:r>
          </w:p>
        </w:tc>
      </w:tr>
    </w:tbl>
    <w:p>
      <w:pPr>
        <w:pStyle w:val="summary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Experienced in market research and data analysis, skilled in designing surveys and conducting both primary and secondary research. Proficient in statistical analysis and creating insightful reports to guide strategic decision-making. Ready to leverage expertise as a Research Analyst to identify growth opportunities and support data-driven initiatives.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7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Skills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19"/>
        <w:gridCol w:w="5521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Market Research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Data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Secondary Research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Primary Research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Excel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PowerPoint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Survey Design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Statistical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Report Writing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Trend Analysis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6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Experience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Senior Research Analyst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InsightBridge Consulting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April 2020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Present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Conducted end-to-end market research projects across technology, healthcare, and consumer sectors.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Designed questionnaires and surveys to capture reliable quantitative and qualitative data.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Analyzed large datasets to identify market trends, risks, and growth opportunities.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Prepared detailed research reports and executive summaries for senior stakeholders.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Coordinated with clients to understand business objectives and research scope.</w:t>
      </w:r>
    </w:p>
    <w:p>
      <w:pPr>
        <w:pStyle w:val="linth-last-child1"/>
        <w:numPr>
          <w:ilvl w:val="0"/>
          <w:numId w:val="11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Reviewed data accuracy and ensured compliance with research standards.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Research Analyst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DataView Solutions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January 2017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March 2020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Performed secondary research using industry reports, databases, and public sources.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primary research activities including interviews and focus group discussions.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Cleaned and validated data before analysis and reporting.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Developed charts, dashboards, and presentations for client reviews.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Assisted senior analysts in competitive benchmarking studies.</w:t>
      </w:r>
    </w:p>
    <w:p>
      <w:pPr>
        <w:pStyle w:val="linth-last-child1"/>
        <w:numPr>
          <w:ilvl w:val="0"/>
          <w:numId w:val="12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Maintained research documentation and project timelines.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44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Education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10th Standard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St. Xavier's High School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</w:pP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Mar 2006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12th Standard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 xml:space="preserve"> in 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Commerce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Fergusson Junior College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</w:pP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Mar 2008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Bachelor of Business Administration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Savitribai Phule Pune University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</w:pP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May 2011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0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6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Certifications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25"/>
        <w:gridCol w:w="5515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Market Research Certification, MRSI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Business Analytics with Excel, Coursera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Projects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Consumer Behavior Study: Analyzed buying patterns to support a new product launch strategy. Industry Benchmarking Report: Compared competitors on pricing, features, and market positioning.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38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Accomplishments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Delivered over 40 client research reports with high satisfaction ratings.</w:t>
      </w:r>
    </w:p>
    <w:p>
      <w:pPr>
        <w:pStyle w:val="ulli"/>
        <w:numPr>
          <w:ilvl w:val="0"/>
          <w:numId w:val="15"/>
        </w:numPr>
        <w:spacing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Reduced research turnaround time by improving data collection processes.</w:t>
      </w:r>
    </w:p>
    <w:p>
      <w:pPr>
        <w:pStyle w:val="linth-last-child1"/>
        <w:numPr>
          <w:ilvl w:val="0"/>
          <w:numId w:val="15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Recognized for accuracy and clarity in analytical reporting.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References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sectionrefrencerefpara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18"/>
        <w:gridCol w:w="297"/>
        <w:gridCol w:w="5506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  <w:t>References available upon request</w:t>
            </w:r>
          </w:p>
        </w:tc>
        <w:tc>
          <w:tcPr>
            <w:tcW w:w="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4621F439-523C-47BF-BC64-31F717981FA9}"/>
    <w:embedBold r:id="rId2" w:fontKey="{EDE257DA-9391-4314-A623-FD0BCECA2ACD}"/>
    <w:embedItalic r:id="rId3" w:fontKey="{3E2FF19B-974D-4F09-8791-0D3E776AC2B1}"/>
  </w:font>
  <w:font w:name="Arimo">
    <w:charset w:val="00"/>
    <w:family w:val="auto"/>
    <w:pitch w:val="default"/>
    <w:sig w:usb0="00000000" w:usb1="00000000" w:usb2="00000000" w:usb3="00000000" w:csb0="00000001" w:csb1="00000000"/>
    <w:embedRegular r:id="rId4" w:fontKey="{7881271D-39E1-4425-AC64-9478E18BCD7A}"/>
    <w:embedBold r:id="rId5" w:fontKey="{F9F6F686-C0AC-497C-A283-BA0AB88A6C7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1">
    <w:name w:val="document_skn-slo1"/>
    <w:basedOn w:val="Normal"/>
    <w:pPr>
      <w:spacing w:line="260" w:lineRule="atLeast"/>
    </w:pPr>
    <w:rPr>
      <w:color w:val="2C2C2C"/>
    </w:rPr>
  </w:style>
  <w:style w:type="character" w:customStyle="1" w:styleId="top-sectionleft-box">
    <w:name w:val="top-section_left-box"/>
    <w:basedOn w:val="DefaultParagraphFont"/>
    <w:rPr>
      <w:color w:val="FFFFFF"/>
      <w:shd w:val="clear" w:color="auto" w:fill="CAA04C"/>
    </w:rPr>
  </w:style>
  <w:style w:type="paragraph" w:customStyle="1" w:styleId="name-secsection">
    <w:name w:val="name-sec_section"/>
    <w:basedOn w:val="Normal"/>
    <w:pPr>
      <w:pBdr>
        <w:bottom w:val="none" w:sz="0" w:space="0" w:color="auto"/>
      </w:pBdr>
    </w:pPr>
  </w:style>
  <w:style w:type="paragraph" w:customStyle="1" w:styleId="firstparagraph">
    <w:name w:val="firstparagraph"/>
    <w:basedOn w:val="Normal"/>
  </w:style>
  <w:style w:type="paragraph" w:customStyle="1" w:styleId="txt-bold">
    <w:name w:val="txt-bold"/>
    <w:basedOn w:val="Normal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top-sectionleft-boxParagraph">
    <w:name w:val="top-section_left-box Paragraph"/>
    <w:basedOn w:val="Normal"/>
    <w:pPr>
      <w:pBdr>
        <w:top w:val="single" w:sz="40" w:space="23" w:color="CAA04C"/>
        <w:bottom w:val="single" w:sz="40" w:space="22" w:color="CAA04C"/>
      </w:pBdr>
      <w:shd w:val="clear" w:color="auto" w:fill="CAA04C"/>
      <w:jc w:val="left"/>
    </w:pPr>
    <w:rPr>
      <w:color w:val="FFFFFF"/>
      <w:shd w:val="clear" w:color="auto" w:fill="CAA04C"/>
    </w:rPr>
  </w:style>
  <w:style w:type="character" w:customStyle="1" w:styleId="top-sectionright-box">
    <w:name w:val="top-section_right-box"/>
    <w:basedOn w:val="DefaultParagraphFont"/>
    <w:rPr>
      <w:shd w:val="clear" w:color="auto" w:fill="FFFFFF"/>
    </w:rPr>
  </w:style>
  <w:style w:type="paragraph" w:customStyle="1" w:styleId="cntc-secsection">
    <w:name w:val="cntc-sec_section"/>
    <w:basedOn w:val="Normal"/>
    <w:pPr>
      <w:pBdr>
        <w:left w:val="none" w:sz="0" w:space="11" w:color="auto"/>
        <w:bottom w:val="none" w:sz="0" w:space="0" w:color="auto"/>
        <w:right w:val="none" w:sz="0" w:space="17" w:color="auto"/>
      </w:pBdr>
      <w:spacing w:line="260" w:lineRule="atLeast"/>
    </w:pPr>
  </w:style>
  <w:style w:type="paragraph" w:customStyle="1" w:styleId="address">
    <w:name w:val="address"/>
    <w:basedOn w:val="Normal"/>
    <w:rPr>
      <w:rFonts w:ascii="Arimo" w:eastAsia="Arimo" w:hAnsi="Arimo" w:cs="Arimo"/>
    </w:rPr>
  </w:style>
  <w:style w:type="paragraph" w:customStyle="1" w:styleId="cntc-secaddressdiv">
    <w:name w:val="cntc-sec_address_div"/>
    <w:basedOn w:val="Normal"/>
    <w:rPr>
      <w:color w:val="000000"/>
    </w:rPr>
  </w:style>
  <w:style w:type="character" w:customStyle="1" w:styleId="txt-boldCharacter">
    <w:name w:val="txt-bold Character"/>
    <w:basedOn w:val="DefaultParagraphFont"/>
    <w:rPr>
      <w:b/>
      <w:bCs/>
    </w:rPr>
  </w:style>
  <w:style w:type="paragraph" w:customStyle="1" w:styleId="cntc-secaddressdivnth-last-child1">
    <w:name w:val="cntc-sec_address_div_nth-last-child(1)"/>
    <w:basedOn w:val="Normal"/>
  </w:style>
  <w:style w:type="paragraph" w:customStyle="1" w:styleId="cntc-secaddressdivnth-last-child1gap-div">
    <w:name w:val="cntc-sec_address_div_nth-last-child(1)_gap-div"/>
    <w:basedOn w:val="Normal"/>
    <w:rPr>
      <w:vanish/>
    </w:rPr>
  </w:style>
  <w:style w:type="table" w:customStyle="1" w:styleId="top-section">
    <w:name w:val="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ashed-line">
    <w:name w:val="dashed-line"/>
    <w:basedOn w:val="Normal"/>
    <w:pPr>
      <w:spacing w:line="14" w:lineRule="atLeast"/>
    </w:pPr>
    <w:rPr>
      <w:sz w:val="20"/>
      <w:szCs w:val="20"/>
    </w:rPr>
  </w:style>
  <w:style w:type="character" w:customStyle="1" w:styleId="sectiontitle">
    <w:name w:val="sectiontitle"/>
    <w:basedOn w:val="DefaultParagraphFont"/>
    <w:rPr>
      <w:sz w:val="24"/>
      <w:szCs w:val="24"/>
      <w:shd w:val="clear" w:color="auto" w:fill="FFFFFF"/>
    </w:rPr>
  </w:style>
  <w:style w:type="paragraph" w:customStyle="1" w:styleId="sectiontitleParagraph">
    <w:name w:val="sectiontitle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3" w:color="auto"/>
      </w:pBdr>
      <w:shd w:val="clear" w:color="auto" w:fill="FFFFFF"/>
      <w:spacing w:line="280" w:lineRule="atLeast"/>
    </w:pPr>
    <w:rPr>
      <w:sz w:val="24"/>
      <w:szCs w:val="24"/>
      <w:shd w:val="clear" w:color="auto" w:fill="FFFFFF"/>
    </w:rPr>
  </w:style>
  <w:style w:type="table" w:customStyle="1" w:styleId="heading">
    <w:name w:val="heading"/>
    <w:basedOn w:val="TableNormal"/>
    <w:tblPr/>
  </w:style>
  <w:style w:type="paragraph" w:customStyle="1" w:styleId="summaryheadinggap-div">
    <w:name w:val="summary_heading + gap-div"/>
    <w:basedOn w:val="Normal"/>
    <w:pPr>
      <w:spacing w:line="160" w:lineRule="atLeast"/>
    </w:pPr>
  </w:style>
  <w:style w:type="paragraph" w:customStyle="1" w:styleId="summarysinglecolumn">
    <w:name w:val="summary_singlecolumn"/>
    <w:basedOn w:val="Normal"/>
    <w:rPr>
      <w:rFonts w:ascii="Arimo" w:eastAsia="Arimo" w:hAnsi="Arimo" w:cs="Arimo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gap-div">
    <w:name w:val="gap-div"/>
    <w:basedOn w:val="Normal"/>
    <w:pPr>
      <w:spacing w:line="240" w:lineRule="atLeast"/>
    </w:pPr>
    <w:rPr>
      <w:sz w:val="2"/>
      <w:szCs w:val="2"/>
    </w:rPr>
  </w:style>
  <w:style w:type="paragraph" w:customStyle="1" w:styleId="headinggap-div">
    <w:name w:val="heading + gap-div"/>
    <w:basedOn w:val="Normal"/>
    <w:pPr>
      <w:spacing w:line="280" w:lineRule="atLeast"/>
    </w:pPr>
  </w:style>
  <w:style w:type="paragraph" w:customStyle="1" w:styleId="two-col-list-wrapperparagraph">
    <w:name w:val="two-col-list-wrapper_paragraph"/>
    <w:basedOn w:val="Normal"/>
  </w:style>
  <w:style w:type="paragraph" w:customStyle="1" w:styleId="singlecolumn">
    <w:name w:val="singlecolumn"/>
    <w:basedOn w:val="Normal"/>
  </w:style>
  <w:style w:type="paragraph" w:customStyle="1" w:styleId="two-col-list-wrapperliasposeli">
    <w:name w:val="two-col-list-wrapper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addedline">
    <w:name w:val="paddedline"/>
    <w:basedOn w:val="Normal"/>
  </w:style>
  <w:style w:type="character" w:customStyle="1" w:styleId="txt-itl">
    <w:name w:val="txt-itl"/>
    <w:basedOn w:val="DefaultParagraphFont"/>
    <w:rPr>
      <w:i/>
      <w:iCs/>
    </w:rPr>
  </w:style>
  <w:style w:type="paragraph" w:customStyle="1" w:styleId="expr-secli">
    <w:name w:val="expr-sec_li"/>
    <w:basedOn w:val="Normal"/>
    <w:rPr>
      <w:rFonts w:ascii="Arimo" w:eastAsia="Arimo" w:hAnsi="Arimo" w:cs="Arimo"/>
    </w:rPr>
  </w:style>
  <w:style w:type="paragraph" w:customStyle="1" w:styleId="linth-last-child1">
    <w:name w:val="li_nth-last-child(1)"/>
    <w:basedOn w:val="Normal"/>
  </w:style>
  <w:style w:type="paragraph" w:customStyle="1" w:styleId="paragraph">
    <w:name w:val="paragraph"/>
    <w:basedOn w:val="Normal"/>
  </w:style>
  <w:style w:type="paragraph" w:customStyle="1" w:styleId="disp-block">
    <w:name w:val="disp-block"/>
    <w:basedOn w:val="Normal"/>
  </w:style>
  <w:style w:type="paragraph" w:customStyle="1" w:styleId="ulli">
    <w:name w:val="ul_li"/>
    <w:basedOn w:val="Normal"/>
    <w:pPr>
      <w:pBdr>
        <w:left w:val="none" w:sz="0" w:space="7" w:color="auto"/>
      </w:pBdr>
    </w:pPr>
  </w:style>
  <w:style w:type="character" w:customStyle="1" w:styleId="sectionrefrenceparagraph">
    <w:name w:val="section_refrence_paragraph"/>
    <w:basedOn w:val="DefaultParagraphFont"/>
  </w:style>
  <w:style w:type="table" w:customStyle="1" w:styleId="sectionrefrencerefparatable">
    <w:name w:val="section_refrence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