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sla4name"/>
        <w:pBdr>
          <w:top w:val="none" w:sz="0" w:space="0" w:color="auto"/>
          <w:left w:val="none" w:sz="0" w:space="0" w:color="auto"/>
          <w:bottom w:val="none" w:sz="0" w:space="0" w:color="auto"/>
          <w:right w:val="none" w:sz="0" w:space="0" w:color="auto"/>
        </w:pBdr>
        <w:spacing w:before="0" w:after="120"/>
        <w:ind w:left="0" w:right="0"/>
        <w:textAlignment w:val="baseline"/>
        <w:rPr>
          <w:rFonts w:ascii="Open Sans" w:eastAsia="Open Sans" w:hAnsi="Open Sans" w:cs="Open Sans"/>
          <w:b/>
          <w:bCs/>
          <w:smallCaps/>
          <w:color w:val="0077C0"/>
          <w:sz w:val="44"/>
          <w:szCs w:val="44"/>
        </w:rPr>
      </w:pPr>
      <w:r>
        <w:rPr>
          <w:rStyle w:val="skn-sla4anyCharacter"/>
          <w:rFonts w:ascii="Open Sans" w:eastAsia="Open Sans" w:hAnsi="Open Sans" w:cs="Open Sans"/>
          <w:b/>
          <w:bCs/>
          <w:smallCaps/>
        </w:rPr>
        <w:t>Rohan</w:t>
      </w:r>
      <w:r>
        <w:rPr>
          <w:rStyle w:val="skn-sla4anyCharacter"/>
          <w:rFonts w:ascii="Open Sans" w:eastAsia="Open Sans" w:hAnsi="Open Sans" w:cs="Open Sans"/>
          <w:b/>
          <w:bCs/>
          <w:smallCaps/>
        </w:rPr>
        <w:t xml:space="preserve"> </w:t>
      </w:r>
      <w:r>
        <w:rPr>
          <w:rStyle w:val="skn-sla4anyCharacter"/>
          <w:rFonts w:ascii="Open Sans" w:eastAsia="Open Sans" w:hAnsi="Open Sans" w:cs="Open Sans"/>
          <w:b/>
          <w:bCs/>
          <w:smallCaps/>
        </w:rPr>
        <w:t>Kulkarni</w:t>
      </w:r>
    </w:p>
    <w:p>
      <w:pPr>
        <w:pStyle w:val="skn-sla4resume-title"/>
        <w:pBdr>
          <w:top w:val="none" w:sz="0" w:space="0" w:color="auto"/>
          <w:left w:val="none" w:sz="0" w:space="0" w:color="auto"/>
          <w:bottom w:val="none" w:sz="0" w:space="6" w:color="auto"/>
          <w:right w:val="none" w:sz="0" w:space="0" w:color="auto"/>
        </w:pBdr>
        <w:spacing w:before="0" w:after="0" w:line="480" w:lineRule="exact"/>
        <w:ind w:left="0" w:right="0"/>
        <w:textAlignment w:val="baseline"/>
        <w:rPr>
          <w:rFonts w:ascii="Open Sans" w:eastAsia="Open Sans" w:hAnsi="Open Sans" w:cs="Open Sans"/>
          <w:color w:val="4A4A4A"/>
          <w:sz w:val="28"/>
          <w:szCs w:val="28"/>
        </w:rPr>
      </w:pPr>
      <w:r>
        <w:rPr>
          <w:rStyle w:val="skn-sla4anyCharacter"/>
          <w:rFonts w:ascii="Open Sans" w:eastAsia="Open Sans" w:hAnsi="Open Sans" w:cs="Open Sans"/>
        </w:rPr>
        <w:t>RPA Business Analyst</w:t>
      </w:r>
    </w:p>
    <w:p>
      <w:pPr>
        <w:pStyle w:val="skn-sla4lowerborder"/>
        <w:pBdr>
          <w:top w:val="none" w:sz="0" w:space="0" w:color="auto"/>
          <w:left w:val="none" w:sz="0" w:space="0" w:color="auto"/>
          <w:bottom w:val="single" w:sz="8" w:space="0" w:color="0077C0"/>
          <w:right w:val="none" w:sz="0" w:space="0" w:color="auto"/>
        </w:pBdr>
        <w:spacing w:before="20" w:after="40"/>
        <w:ind w:left="0" w:right="0"/>
        <w:textAlignment w:val="baseline"/>
        <w:rPr>
          <w:rFonts w:ascii="Open Sans" w:eastAsia="Open Sans" w:hAnsi="Open Sans" w:cs="Open Sans"/>
          <w:color w:val="000000"/>
          <w:sz w:val="2"/>
          <w:szCs w:val="2"/>
        </w:rPr>
      </w:pPr>
      <w:r>
        <w:rPr>
          <w:rFonts w:ascii="Open Sans" w:eastAsia="Open Sans" w:hAnsi="Open Sans" w:cs="Open Sans"/>
          <w:color w:val="000000"/>
        </w:rPr>
        <w:t> </w:t>
      </w:r>
    </w:p>
    <w:p>
      <w:pPr>
        <w:pStyle w:val="skn-sla4any"/>
        <w:pBdr>
          <w:top w:val="none" w:sz="0" w:space="0" w:color="auto"/>
          <w:left w:val="none" w:sz="0" w:space="0" w:color="auto"/>
          <w:bottom w:val="none" w:sz="0" w:space="0" w:color="auto"/>
          <w:right w:val="none" w:sz="0" w:space="0" w:color="auto"/>
        </w:pBdr>
        <w:spacing w:before="0" w:after="0" w:line="20" w:lineRule="atLeast"/>
        <w:ind w:left="0" w:right="0"/>
        <w:rPr>
          <w:rFonts w:ascii="Open Sans" w:eastAsia="Open Sans" w:hAnsi="Open Sans" w:cs="Open Sans"/>
          <w:color w:val="000000"/>
          <w:sz w:val="2"/>
          <w:szCs w:val="2"/>
        </w:rPr>
      </w:pPr>
      <w:r>
        <w:rPr>
          <w:rFonts w:ascii="Open Sans" w:eastAsia="Open Sans" w:hAnsi="Open Sans" w:cs="Open Sans"/>
          <w:color w:val="000000"/>
          <w:sz w:val="2"/>
          <w:szCs w:val="2"/>
          <w:bdr w:val="none" w:sz="0" w:space="0" w:color="auto"/>
          <w:vertAlign w:val="baseline"/>
        </w:rPr>
        <w:t> </w:t>
      </w:r>
    </w:p>
    <w:p>
      <w:pPr>
        <w:pStyle w:val="skn-sla4address"/>
        <w:pBdr>
          <w:top w:val="none" w:sz="0" w:space="0" w:color="auto"/>
          <w:left w:val="none" w:sz="0" w:space="0" w:color="auto"/>
          <w:bottom w:val="none" w:sz="0" w:space="0" w:color="auto"/>
          <w:right w:val="none" w:sz="0" w:space="0" w:color="auto"/>
        </w:pBdr>
        <w:spacing w:before="80"/>
        <w:ind w:left="0" w:right="0"/>
        <w:textAlignment w:val="baseline"/>
        <w:rPr>
          <w:rFonts w:ascii="Open Sans" w:eastAsia="Open Sans" w:hAnsi="Open Sans" w:cs="Open Sans"/>
          <w:color w:val="000000"/>
          <w:sz w:val="18"/>
          <w:szCs w:val="18"/>
        </w:rPr>
      </w:pPr>
      <w:r>
        <w:rPr>
          <w:rStyle w:val="skn-sla4addressli"/>
          <w:rFonts w:ascii="Open Sans" w:eastAsia="Open Sans" w:hAnsi="Open Sans" w:cs="Open Sans"/>
          <w:color w:val="000000"/>
          <w:bdr w:val="none" w:sz="0" w:space="0" w:color="auto"/>
          <w:vertAlign w:val="baseline"/>
        </w:rPr>
        <w:t xml:space="preserve"> </w:t>
      </w:r>
      <w:r>
        <w:rPr>
          <w:rStyle w:val="skn-sla4anyCharacter"/>
          <w:rFonts w:ascii="Open Sans" w:eastAsia="Open Sans" w:hAnsi="Open Sans" w:cs="Open Sans"/>
          <w:color w:val="000000"/>
        </w:rPr>
        <w:t>Mumbai</w:t>
      </w:r>
      <w:r>
        <w:rPr>
          <w:rStyle w:val="skn-sla4anyCharacter"/>
          <w:rFonts w:ascii="Open Sans" w:eastAsia="Open Sans" w:hAnsi="Open Sans" w:cs="Open Sans"/>
          <w:color w:val="000000"/>
        </w:rPr>
        <w:t>,</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Maharashtra</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400069</w:t>
      </w:r>
      <w:r>
        <w:rPr>
          <w:rStyle w:val="skn-sla4addressli"/>
          <w:rFonts w:ascii="Open Sans" w:eastAsia="Open Sans" w:hAnsi="Open Sans" w:cs="Open Sans"/>
          <w:color w:val="000000"/>
          <w:bdr w:val="none" w:sz="0" w:space="0" w:color="auto"/>
          <w:vertAlign w:val="baseline"/>
        </w:rPr>
        <w:t xml:space="preserve"> </w:t>
      </w:r>
      <w:r>
        <w:rPr>
          <w:rStyle w:val="skn-sla4anyCharacter"/>
          <w:rFonts w:ascii="Open Sans" w:eastAsia="Open Sans" w:hAnsi="Open Sans" w:cs="Open Sans"/>
          <w:color w:val="000000"/>
          <w:vertAlign w:val="baseline"/>
        </w:rPr>
        <w:t>•</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+91</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98765</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43210</w:t>
      </w:r>
      <w:r>
        <w:rPr>
          <w:rStyle w:val="skn-sla4addressli"/>
          <w:rFonts w:ascii="Open Sans" w:eastAsia="Open Sans" w:hAnsi="Open Sans" w:cs="Open Sans"/>
          <w:color w:val="000000"/>
          <w:bdr w:val="none" w:sz="0" w:space="0" w:color="auto"/>
          <w:vertAlign w:val="baseline"/>
        </w:rPr>
        <w:t xml:space="preserve"> </w:t>
      </w:r>
      <w:r>
        <w:rPr>
          <w:rStyle w:val="skn-sla4anyCharacter"/>
          <w:rFonts w:ascii="Open Sans" w:eastAsia="Open Sans" w:hAnsi="Open Sans" w:cs="Open Sans"/>
          <w:color w:val="000000"/>
          <w:vertAlign w:val="baseline"/>
        </w:rPr>
        <w:t>•</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rohankulkarni@example.com</w:t>
      </w:r>
      <w:r>
        <w:rPr>
          <w:rStyle w:val="skn-sla4addressli"/>
          <w:rFonts w:ascii="Open Sans" w:eastAsia="Open Sans" w:hAnsi="Open Sans" w:cs="Open Sans"/>
          <w:color w:val="000000"/>
          <w:bdr w:val="none" w:sz="0" w:space="0" w:color="auto"/>
          <w:vertAlign w:val="baseline"/>
        </w:rPr>
        <w:t> </w:t>
      </w:r>
    </w:p>
    <w:p>
      <w:pPr>
        <w:pStyle w:val="skn-sla4address"/>
        <w:pBdr>
          <w:top w:val="none" w:sz="0" w:space="0" w:color="auto"/>
          <w:left w:val="none" w:sz="0" w:space="0" w:color="auto"/>
          <w:bottom w:val="none" w:sz="0" w:space="0" w:color="auto"/>
          <w:right w:val="none" w:sz="0" w:space="0" w:color="auto"/>
        </w:pBdr>
        <w:spacing w:before="80"/>
        <w:ind w:left="0" w:right="0"/>
        <w:textAlignment w:val="baseline"/>
        <w:rPr>
          <w:rFonts w:ascii="Open Sans" w:eastAsia="Open Sans" w:hAnsi="Open Sans" w:cs="Open Sans"/>
          <w:color w:val="000000"/>
          <w:sz w:val="18"/>
          <w:szCs w:val="18"/>
        </w:rPr>
      </w:pPr>
      <w:r>
        <w:rPr>
          <w:rStyle w:val="skn-sla4anyCharacter"/>
          <w:rFonts w:ascii="Open Sans" w:eastAsia="Open Sans" w:hAnsi="Open Sans" w:cs="Open Sans"/>
          <w:color w:val="000000"/>
        </w:rPr>
        <w:t> </w:t>
      </w:r>
      <w:r>
        <w:rPr>
          <w:rStyle w:val="skn-sla4txt-bold"/>
          <w:rFonts w:ascii="Open Sans" w:eastAsia="Open Sans" w:hAnsi="Open Sans" w:cs="Open Sans"/>
          <w:b/>
          <w:bCs/>
          <w:color w:val="000000"/>
          <w:bdr w:val="none" w:sz="0" w:space="0" w:color="auto"/>
          <w:vertAlign w:val="baseline"/>
        </w:rPr>
        <w:t>Date</w:t>
      </w:r>
      <w:r>
        <w:rPr>
          <w:rStyle w:val="skn-sla4txt-bold"/>
          <w:rFonts w:ascii="Open Sans" w:eastAsia="Open Sans" w:hAnsi="Open Sans" w:cs="Open Sans"/>
          <w:b/>
          <w:bCs/>
          <w:color w:val="000000"/>
          <w:bdr w:val="none" w:sz="0" w:space="0" w:color="auto"/>
          <w:vertAlign w:val="baseline"/>
        </w:rPr>
        <w:t> </w:t>
      </w:r>
      <w:r>
        <w:rPr>
          <w:rStyle w:val="skn-sla4txt-bold"/>
          <w:rFonts w:ascii="Open Sans" w:eastAsia="Open Sans" w:hAnsi="Open Sans" w:cs="Open Sans"/>
          <w:b/>
          <w:bCs/>
          <w:color w:val="000000"/>
          <w:bdr w:val="none" w:sz="0" w:space="0" w:color="auto"/>
          <w:vertAlign w:val="baseline"/>
        </w:rPr>
        <w:t>of</w:t>
      </w:r>
      <w:r>
        <w:rPr>
          <w:rStyle w:val="skn-sla4txt-bold"/>
          <w:rFonts w:ascii="Open Sans" w:eastAsia="Open Sans" w:hAnsi="Open Sans" w:cs="Open Sans"/>
          <w:b/>
          <w:bCs/>
          <w:color w:val="000000"/>
          <w:bdr w:val="none" w:sz="0" w:space="0" w:color="auto"/>
          <w:vertAlign w:val="baseline"/>
        </w:rPr>
        <w:t> </w:t>
      </w:r>
      <w:r>
        <w:rPr>
          <w:rStyle w:val="skn-sla4txt-bold"/>
          <w:rFonts w:ascii="Open Sans" w:eastAsia="Open Sans" w:hAnsi="Open Sans" w:cs="Open Sans"/>
          <w:b/>
          <w:bCs/>
          <w:color w:val="000000"/>
          <w:bdr w:val="none" w:sz="0" w:space="0" w:color="auto"/>
          <w:vertAlign w:val="baseline"/>
        </w:rPr>
        <w:t>Birth</w:t>
      </w:r>
      <w:r>
        <w:rPr>
          <w:rStyle w:val="skn-sla4txt-bold"/>
          <w:rFonts w:ascii="Open Sans" w:eastAsia="Open Sans" w:hAnsi="Open Sans" w:cs="Open Sans"/>
          <w:b/>
          <w:bCs/>
          <w:color w:val="000000"/>
          <w:bdr w:val="none" w:sz="0" w:space="0" w:color="auto"/>
          <w:vertAlign w:val="baseline"/>
        </w:rPr>
        <w:t>:</w:t>
      </w:r>
      <w:r>
        <w:rPr>
          <w:rStyle w:val="skn-sla4addressli"/>
          <w:rFonts w:ascii="Open Sans" w:eastAsia="Open Sans" w:hAnsi="Open Sans" w:cs="Open Sans"/>
          <w:color w:val="000000"/>
          <w:bdr w:val="none" w:sz="0" w:space="0" w:color="auto"/>
          <w:vertAlign w:val="baseline"/>
        </w:rPr>
        <w:t> </w:t>
      </w:r>
      <w:r>
        <w:rPr>
          <w:rStyle w:val="skn-sla4anyCharacter"/>
          <w:rFonts w:ascii="Open Sans" w:eastAsia="Open Sans" w:hAnsi="Open Sans" w:cs="Open Sans"/>
          <w:color w:val="000000"/>
        </w:rPr>
        <w:t>22</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August</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1988</w:t>
      </w:r>
      <w:r>
        <w:rPr>
          <w:rStyle w:val="skn-sla4addressli"/>
          <w:rFonts w:ascii="Open Sans" w:eastAsia="Open Sans" w:hAnsi="Open Sans" w:cs="Open Sans"/>
          <w:color w:val="000000"/>
          <w:bdr w:val="none" w:sz="0" w:space="0" w:color="auto"/>
          <w:vertAlign w:val="baseline"/>
        </w:rPr>
        <w:t> </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77C0"/>
        </w:rPr>
      </w:pPr>
      <w:r>
        <w:rPr>
          <w:rFonts w:ascii="Open Sans" w:eastAsia="Open Sans" w:hAnsi="Open Sans" w:cs="Open Sans"/>
          <w:b/>
          <w:bCs/>
        </w:rPr>
        <w:t>Professional Summary</w:t>
      </w:r>
    </w:p>
    <w:p>
      <w:pPr>
        <w:pStyle w:val="skn-sla4an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color w:val="000000"/>
          <w:sz w:val="20"/>
          <w:szCs w:val="20"/>
        </w:rPr>
      </w:pPr>
      <w:r>
        <w:rPr>
          <w:rFonts w:ascii="Open Sans" w:eastAsia="Open Sans" w:hAnsi="Open Sans" w:cs="Open Sans"/>
          <w:color w:val="000000"/>
          <w:sz w:val="20"/>
          <w:szCs w:val="20"/>
          <w:bdr w:val="none" w:sz="0" w:space="0" w:color="auto"/>
          <w:vertAlign w:val="baseline"/>
        </w:rPr>
        <w:t>Leverage expertise in robotic process automation and business workflow analysis to drive operational efficiencies and support transformative solutions. Skilled in documenting and optimizing processes, managing stakeholder priorities, and coordinating successful automation projects. Proficient in UiPath and Automation Anywhere, ensuring seamless integration and performance validation.</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77C0"/>
        </w:rPr>
      </w:pPr>
      <w:r>
        <w:rPr>
          <w:rFonts w:ascii="Open Sans" w:eastAsia="Open Sans" w:hAnsi="Open Sans" w:cs="Open Sans"/>
          <w:b/>
          <w:bCs/>
        </w:rPr>
        <w:t>Experience</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RPA Business Analyst</w:t>
      </w:r>
      <w:r>
        <w:rPr>
          <w:rStyle w:val="skn-sla4anyCharacter"/>
          <w:rFonts w:ascii="Open Sans" w:eastAsia="Open Sans" w:hAnsi="Open Sans" w:cs="Open Sans"/>
          <w:color w:val="000000"/>
          <w:sz w:val="20"/>
          <w:szCs w:val="20"/>
        </w:rPr>
        <w:t>,</w:t>
      </w:r>
      <w:r>
        <w:rP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07/2020</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Present</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Accenture Solutions Pvt. Ltd.</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Mumbai</w:t>
      </w:r>
    </w:p>
    <w:p>
      <w:pPr>
        <w:pStyle w:val="skn-sla4ulli"/>
        <w:numPr>
          <w:ilvl w:val="0"/>
          <w:numId w:val="1"/>
        </w:numPr>
        <w:pBdr>
          <w:top w:val="none" w:sz="0" w:space="0" w:color="auto"/>
          <w:bottom w:val="none" w:sz="0" w:space="0" w:color="auto"/>
          <w:right w:val="none" w:sz="0" w:space="0" w:color="auto"/>
        </w:pBdr>
        <w:spacing w:before="0"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Identified automation opportunities by analyzing business workflows and documenting current and future state processes.</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Prepared detailed PDDs and BRDs for RPA bots using UiPath and Automation Anywhere platforms.</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Coordinated with RPA developers to clarify automation logic and resolve functional queries.</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Supported UAT activities and validated bot performance against defined business requirements.</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Worked closely with stakeholders to prioritize automation pipelines and manage change requests.</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Monitored bot performance post deployment and suggested enhancements for process efficiency.</w:t>
      </w:r>
    </w:p>
    <w:p>
      <w:pPr>
        <w:pStyle w:val="skn-sla4disp-block"/>
        <w:pBdr>
          <w:top w:val="none" w:sz="0" w:space="1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Business Analyst – Automation Projects</w:t>
      </w:r>
      <w:r>
        <w:rPr>
          <w:rStyle w:val="skn-sla4anyCharacter"/>
          <w:rFonts w:ascii="Open Sans" w:eastAsia="Open Sans" w:hAnsi="Open Sans" w:cs="Open Sans"/>
          <w:color w:val="000000"/>
          <w:sz w:val="20"/>
          <w:szCs w:val="20"/>
        </w:rPr>
        <w:t>,</w:t>
      </w:r>
      <w:r>
        <w:rP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01/2016</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06/2020</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Capgemini Technology Services</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Pune</w:t>
      </w:r>
    </w:p>
    <w:p>
      <w:pPr>
        <w:pStyle w:val="skn-sla4ulli"/>
        <w:numPr>
          <w:ilvl w:val="0"/>
          <w:numId w:val="2"/>
        </w:numPr>
        <w:pBdr>
          <w:top w:val="none" w:sz="0" w:space="0" w:color="auto"/>
          <w:bottom w:val="none" w:sz="0" w:space="0" w:color="auto"/>
          <w:right w:val="none" w:sz="0" w:space="0" w:color="auto"/>
        </w:pBdr>
        <w:spacing w:before="0"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Conducted workshops with business users to understand manual processes and automation feasibility.</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Documented process flows, exception handling, and data requirements for automation solutions.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Assisted RPA architects in solution design and effort estimation activities.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Supported testing cycles and coordinated defect resolution between business and technical teams.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Prepared automation benefits reports including cost savings and productivity improvements.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Ensured compliance with organizational standards and automation governance frameworks.</w:t>
      </w:r>
    </w:p>
    <w:p>
      <w:pPr>
        <w:pStyle w:val="skn-sla4disp-block"/>
        <w:pBdr>
          <w:top w:val="none" w:sz="0" w:space="1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Process Improvement Volunteer</w:t>
      </w:r>
      <w:r>
        <w:rPr>
          <w:rStyle w:val="skn-sla4anyCharacter"/>
          <w:rFonts w:ascii="Open Sans" w:eastAsia="Open Sans" w:hAnsi="Open Sans" w:cs="Open Sans"/>
          <w:color w:val="000000"/>
          <w:sz w:val="20"/>
          <w:szCs w:val="20"/>
        </w:rPr>
        <w:t>,</w:t>
      </w:r>
      <w:r>
        <w:rP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04/2015</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06/2015</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NGO Automation Support Initiative</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Mumbai</w:t>
      </w:r>
    </w:p>
    <w:p>
      <w:pPr>
        <w:pStyle w:val="skn-sla4ulli"/>
        <w:numPr>
          <w:ilvl w:val="0"/>
          <w:numId w:val="3"/>
        </w:numPr>
        <w:pBdr>
          <w:top w:val="none" w:sz="0" w:space="0" w:color="auto"/>
          <w:bottom w:val="none" w:sz="0" w:space="0" w:color="auto"/>
          <w:right w:val="none" w:sz="0" w:space="0" w:color="auto"/>
        </w:pBdr>
        <w:spacing w:before="0"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Assisted in documenting manual processes and suggesting basic automation improvements for nonprofit operations.</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77C0"/>
        </w:rPr>
      </w:pPr>
      <w:r>
        <w:rPr>
          <w:rFonts w:ascii="Open Sans" w:eastAsia="Open Sans" w:hAnsi="Open Sans" w:cs="Open Sans"/>
          <w:b/>
          <w:bCs/>
        </w:rPr>
        <w:t>Education</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Bachelor of Technology</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Information Technology</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05/2010</w:t>
      </w:r>
      <w:r>
        <w:rPr>
          <w:rStyle w:val="skn-sla4anyCharacter"/>
          <w:rFonts w:ascii="Open Sans" w:eastAsia="Open Sans" w:hAnsi="Open Sans" w:cs="Open Sans"/>
          <w:color w:val="000000"/>
          <w:sz w:val="20"/>
          <w:szCs w:val="20"/>
        </w:rPr>
        <w:t xml:space="preserve"> </w:t>
      </w:r>
    </w:p>
    <w:p>
      <w:pPr>
        <w:spacing w:after="0" w:line="240" w:lineRule="atLeast"/>
        <w:ind w:left="0" w:right="0"/>
        <w:rPr>
          <w:rStyle w:val="skn-sla4txt-bold"/>
          <w:rFonts w:ascii="Open Sans" w:eastAsia="Open Sans" w:hAnsi="Open Sans" w:cs="Open Sans"/>
          <w:b/>
          <w:bCs/>
          <w:color w:val="000000"/>
          <w:sz w:val="20"/>
          <w:szCs w:val="20"/>
          <w:bdr w:val="none" w:sz="0" w:space="0" w:color="auto"/>
          <w:vertAlign w:val="baseline"/>
        </w:rPr>
      </w:pPr>
      <w:r>
        <w:rPr>
          <w:rStyle w:val="skn-sla4txt-bold"/>
          <w:rFonts w:ascii="Open Sans" w:eastAsia="Open Sans" w:hAnsi="Open Sans" w:cs="Open Sans"/>
          <w:b/>
          <w:bCs/>
          <w:color w:val="000000"/>
          <w:sz w:val="20"/>
          <w:szCs w:val="20"/>
          <w:bdr w:val="none" w:sz="0" w:space="0" w:color="auto"/>
          <w:vertAlign w:val="baseline"/>
        </w:rPr>
        <w:t>Dr. Babasaheb Ambedkar Technological University</w:t>
      </w:r>
    </w:p>
    <w:p>
      <w:pPr>
        <w:pStyle w:val="skn-sla4disp-block"/>
        <w:pBdr>
          <w:top w:val="none" w:sz="0" w:space="1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Higher Secondary Certificate</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12th – Science</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03/2006</w:t>
      </w:r>
      <w:r>
        <w:rPr>
          <w:rStyle w:val="skn-sla4anyCharacter"/>
          <w:rFonts w:ascii="Open Sans" w:eastAsia="Open Sans" w:hAnsi="Open Sans" w:cs="Open Sans"/>
          <w:color w:val="000000"/>
          <w:sz w:val="20"/>
          <w:szCs w:val="20"/>
        </w:rPr>
        <w:t xml:space="preserve"> </w:t>
      </w:r>
    </w:p>
    <w:p>
      <w:pPr>
        <w:spacing w:after="0" w:line="240" w:lineRule="atLeast"/>
        <w:ind w:left="0" w:right="0"/>
        <w:rPr>
          <w:rStyle w:val="skn-sla4txt-bold"/>
          <w:rFonts w:ascii="Open Sans" w:eastAsia="Open Sans" w:hAnsi="Open Sans" w:cs="Open Sans"/>
          <w:b/>
          <w:bCs/>
          <w:color w:val="000000"/>
          <w:sz w:val="20"/>
          <w:szCs w:val="20"/>
          <w:bdr w:val="none" w:sz="0" w:space="0" w:color="auto"/>
          <w:vertAlign w:val="baseline"/>
        </w:rPr>
      </w:pPr>
      <w:r>
        <w:rPr>
          <w:rStyle w:val="skn-sla4txt-bold"/>
          <w:rFonts w:ascii="Open Sans" w:eastAsia="Open Sans" w:hAnsi="Open Sans" w:cs="Open Sans"/>
          <w:b/>
          <w:bCs/>
          <w:color w:val="000000"/>
          <w:sz w:val="20"/>
          <w:szCs w:val="20"/>
          <w:bdr w:val="none" w:sz="0" w:space="0" w:color="auto"/>
          <w:vertAlign w:val="baseline"/>
        </w:rPr>
        <w:t>Modern College of Arts, Science and Commerce</w:t>
      </w:r>
    </w:p>
    <w:p>
      <w:pPr>
        <w:pStyle w:val="skn-sla4disp-block"/>
        <w:pBdr>
          <w:top w:val="none" w:sz="0" w:space="1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Secondary School Certificate</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10th</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03/2004</w:t>
      </w:r>
      <w:r>
        <w:rPr>
          <w:rStyle w:val="skn-sla4anyCharacter"/>
          <w:rFonts w:ascii="Open Sans" w:eastAsia="Open Sans" w:hAnsi="Open Sans" w:cs="Open Sans"/>
          <w:color w:val="000000"/>
          <w:sz w:val="20"/>
          <w:szCs w:val="20"/>
        </w:rPr>
        <w:t xml:space="preserve"> </w:t>
      </w:r>
    </w:p>
    <w:p>
      <w:pPr>
        <w:spacing w:after="0" w:line="240" w:lineRule="atLeast"/>
        <w:ind w:left="0" w:right="0"/>
        <w:rPr>
          <w:rStyle w:val="skn-sla4txt-bold"/>
          <w:rFonts w:ascii="Open Sans" w:eastAsia="Open Sans" w:hAnsi="Open Sans" w:cs="Open Sans"/>
          <w:b/>
          <w:bCs/>
          <w:color w:val="000000"/>
          <w:sz w:val="20"/>
          <w:szCs w:val="20"/>
          <w:bdr w:val="none" w:sz="0" w:space="0" w:color="auto"/>
          <w:vertAlign w:val="baseline"/>
        </w:rPr>
      </w:pPr>
      <w:r>
        <w:rPr>
          <w:rStyle w:val="skn-sla4txt-bold"/>
          <w:rFonts w:ascii="Open Sans" w:eastAsia="Open Sans" w:hAnsi="Open Sans" w:cs="Open Sans"/>
          <w:b/>
          <w:bCs/>
          <w:color w:val="000000"/>
          <w:sz w:val="20"/>
          <w:szCs w:val="20"/>
          <w:bdr w:val="none" w:sz="0" w:space="0" w:color="auto"/>
          <w:vertAlign w:val="baseline"/>
        </w:rPr>
        <w:t>Saraswati Vidyalaya</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77C0"/>
        </w:rPr>
      </w:pPr>
      <w:r>
        <w:rPr>
          <w:rFonts w:ascii="Open Sans" w:eastAsia="Open Sans" w:hAnsi="Open Sans" w:cs="Open Sans"/>
          <w:b/>
          <w:bCs/>
        </w:rPr>
        <w:t>Skills</w:t>
      </w:r>
    </w:p>
    <w:tbl>
      <w:tblPr>
        <w:tblW w:w="11100" w:type="dxa"/>
        <w:jc w:val="left"/>
        <w:tblInd w:w="260" w:type="dxa"/>
        <w:tblCellMar>
          <w:left w:w="108" w:type="dxa"/>
          <w:right w:w="108" w:type="dxa"/>
        </w:tblCellMar>
      </w:tblPr>
      <w:tblGrid>
        <w:gridCol w:w="5549"/>
        <w:gridCol w:w="5551"/>
      </w:tblGrid>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4"/>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paragraphfirstparagraphCharacter"/>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Robotic Process Automation (RPA)</w:t>
            </w:r>
          </w:p>
        </w:tc>
        <w:tc>
          <w:tcPr>
            <w:tcW w:w="5550" w:type="dxa"/>
            <w:tcMar>
              <w:left w:w="0" w:type="dxa"/>
            </w:tcMar>
          </w:tcPr>
          <w:p>
            <w:pPr>
              <w:pStyle w:val="skn-sla4ulli"/>
              <w:numPr>
                <w:ilvl w:val="0"/>
                <w:numId w:val="5"/>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Process Discovery and Analysis</w:t>
            </w:r>
          </w:p>
        </w:tc>
      </w:tr>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6"/>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UiPath and Automation Anywhere</w:t>
            </w:r>
          </w:p>
        </w:tc>
        <w:tc>
          <w:tcPr>
            <w:tcW w:w="5550" w:type="dxa"/>
            <w:tcMar>
              <w:left w:w="0" w:type="dxa"/>
            </w:tcMar>
          </w:tcPr>
          <w:p>
            <w:pPr>
              <w:pStyle w:val="skn-sla4ulli"/>
              <w:numPr>
                <w:ilvl w:val="0"/>
                <w:numId w:val="7"/>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Business Requirement Documentation (BRD)</w:t>
            </w:r>
          </w:p>
        </w:tc>
      </w:tr>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8"/>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Process Design Documents (PDD)</w:t>
            </w:r>
          </w:p>
        </w:tc>
        <w:tc>
          <w:tcPr>
            <w:tcW w:w="5550" w:type="dxa"/>
            <w:tcMar>
              <w:left w:w="0" w:type="dxa"/>
            </w:tcMar>
          </w:tcPr>
          <w:p>
            <w:pPr>
              <w:pStyle w:val="skn-sla4ulli"/>
              <w:numPr>
                <w:ilvl w:val="0"/>
                <w:numId w:val="9"/>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Stakeholder Management</w:t>
            </w:r>
          </w:p>
        </w:tc>
      </w:tr>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10"/>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Agile and Waterfall Methodologies</w:t>
            </w:r>
          </w:p>
        </w:tc>
        <w:tc>
          <w:tcPr>
            <w:tcW w:w="5550" w:type="dxa"/>
            <w:tcMar>
              <w:left w:w="0" w:type="dxa"/>
            </w:tcMar>
          </w:tcPr>
          <w:p>
            <w:pPr>
              <w:pStyle w:val="skn-sla4ulli"/>
              <w:numPr>
                <w:ilvl w:val="0"/>
                <w:numId w:val="11"/>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UAT and Automation Testing Support</w:t>
            </w:r>
          </w:p>
        </w:tc>
      </w:tr>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12"/>
              </w:numPr>
              <w:pBdr>
                <w:top w:val="none" w:sz="0" w:space="0" w:color="auto"/>
                <w:left w:val="none" w:sz="0" w:space="0" w:color="auto"/>
                <w:bottom w:val="none" w:sz="0" w:space="0"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Data Analysis and Reporting</w:t>
            </w:r>
          </w:p>
        </w:tc>
        <w:tc>
          <w:tcPr>
            <w:tcW w:w="5550" w:type="dxa"/>
            <w:tcMar>
              <w:left w:w="0" w:type="dxa"/>
            </w:tcMar>
          </w:tcPr>
          <w:p>
            <w:pPr>
              <w:pStyle w:val="skn-sla4ulli"/>
              <w:numPr>
                <w:ilvl w:val="0"/>
                <w:numId w:val="13"/>
              </w:numPr>
              <w:pBdr>
                <w:top w:val="none" w:sz="0" w:space="0" w:color="auto"/>
                <w:left w:val="none" w:sz="0" w:space="0" w:color="auto"/>
                <w:bottom w:val="none" w:sz="0" w:space="0"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Change and Risk Management</w:t>
            </w:r>
          </w:p>
        </w:tc>
      </w:tr>
    </w:tbl>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77C0"/>
        </w:rPr>
      </w:pPr>
      <w:r>
        <w:rPr>
          <w:rFonts w:ascii="Open Sans" w:eastAsia="Open Sans" w:hAnsi="Open Sans" w:cs="Open Sans"/>
          <w:b/>
          <w:bCs/>
        </w:rPr>
        <w:t>Certifications</w:t>
      </w:r>
    </w:p>
    <w:tbl>
      <w:tblPr>
        <w:tblW w:w="11100" w:type="dxa"/>
        <w:jc w:val="left"/>
        <w:tblInd w:w="260" w:type="dxa"/>
        <w:tblCellMar>
          <w:left w:w="108" w:type="dxa"/>
          <w:right w:w="108" w:type="dxa"/>
        </w:tblCellMar>
      </w:tblPr>
      <w:tblGrid>
        <w:gridCol w:w="5546"/>
        <w:gridCol w:w="5554"/>
      </w:tblGrid>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14"/>
              </w:numPr>
              <w:pBdr>
                <w:top w:val="none" w:sz="0" w:space="0" w:color="auto"/>
                <w:left w:val="none" w:sz="0" w:space="0" w:color="auto"/>
                <w:bottom w:val="none" w:sz="0" w:space="0" w:color="auto"/>
                <w:right w:val="none" w:sz="0" w:space="0" w:color="auto"/>
              </w:pBdr>
              <w:tabs>
                <w:tab w:val="left" w:pos="250"/>
              </w:tabs>
              <w:spacing w:before="0" w:line="240" w:lineRule="atLeast"/>
              <w:ind w:left="250" w:right="100" w:hanging="250"/>
              <w:jc w:val="left"/>
              <w:textAlignment w:val="baseline"/>
              <w:rPr>
                <w:rStyle w:val="skn-sla4paragraphfirstparagraphCharacter"/>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UiPath Certified RPA Business Analyst</w:t>
            </w:r>
          </w:p>
        </w:tc>
        <w:tc>
          <w:tcPr>
            <w:tcW w:w="5550" w:type="dxa"/>
            <w:tcMar>
              <w:left w:w="0" w:type="dxa"/>
            </w:tcMar>
          </w:tcPr>
          <w:p>
            <w:pPr>
              <w:pStyle w:val="skn-sla4ulli"/>
              <w:numPr>
                <w:ilvl w:val="0"/>
                <w:numId w:val="15"/>
              </w:numPr>
              <w:pBdr>
                <w:top w:val="none" w:sz="0" w:space="0" w:color="auto"/>
                <w:left w:val="none" w:sz="0" w:space="0" w:color="auto"/>
                <w:bottom w:val="none" w:sz="0" w:space="0"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Automation Anywhere Business Analyst Certification</w:t>
            </w:r>
          </w:p>
        </w:tc>
      </w:tr>
    </w:tbl>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77C0"/>
        </w:rPr>
      </w:pPr>
      <w:r>
        <w:rPr>
          <w:rFonts w:ascii="Open Sans" w:eastAsia="Open Sans" w:hAnsi="Open Sans" w:cs="Open Sans"/>
          <w:b/>
          <w:bCs/>
        </w:rPr>
        <w:t>Projects</w:t>
      </w:r>
    </w:p>
    <w:p>
      <w:pPr>
        <w:pStyle w:val="skn-sla4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Finance Process Automation Project, Automated invoice processing and reconciliation workflows, reducing manual effort and processing time significantly. HR Operations Automation Project, Supported automation of employee onboarding and payroll data validation processes using RPA bots.</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77C0"/>
        </w:rPr>
      </w:pPr>
      <w:r>
        <w:rPr>
          <w:rFonts w:ascii="Open Sans" w:eastAsia="Open Sans" w:hAnsi="Open Sans" w:cs="Open Sans"/>
          <w:b/>
          <w:bCs/>
        </w:rPr>
        <w:t>Accomplishments</w:t>
      </w:r>
    </w:p>
    <w:p>
      <w:pPr>
        <w:pStyle w:val="skn-sla4ulli"/>
        <w:numPr>
          <w:ilvl w:val="0"/>
          <w:numId w:val="16"/>
        </w:numPr>
        <w:pBdr>
          <w:top w:val="none" w:sz="0" w:space="0" w:color="auto"/>
          <w:left w:val="none" w:sz="0" w:space="0" w:color="auto"/>
          <w:bottom w:val="none" w:sz="0" w:space="0" w:color="auto"/>
          <w:right w:val="none" w:sz="0" w:space="0" w:color="auto"/>
        </w:pBdr>
        <w:spacing w:before="0" w:after="0" w:line="240" w:lineRule="atLeast"/>
        <w:ind w:left="510" w:right="0" w:hanging="24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Helped automate over 25 business processes across finance and HR functions.</w:t>
      </w:r>
    </w:p>
    <w:p>
      <w:pPr>
        <w:pStyle w:val="skn-sla4ulli"/>
        <w:numPr>
          <w:ilvl w:val="0"/>
          <w:numId w:val="16"/>
        </w:numPr>
        <w:pBdr>
          <w:top w:val="none" w:sz="0" w:space="0" w:color="auto"/>
          <w:bottom w:val="none" w:sz="0" w:space="0" w:color="auto"/>
          <w:right w:val="none" w:sz="0" w:space="0" w:color="auto"/>
        </w:pBdr>
        <w:spacing w:after="0" w:line="240" w:lineRule="atLeast"/>
        <w:ind w:left="510" w:right="0" w:hanging="24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Achieved average process time reduction of 40% through effective automation solutions.</w:t>
      </w:r>
    </w:p>
    <w:p>
      <w:pPr>
        <w:pStyle w:val="skn-sla4ulli"/>
        <w:numPr>
          <w:ilvl w:val="0"/>
          <w:numId w:val="16"/>
        </w:numPr>
        <w:pBdr>
          <w:top w:val="none" w:sz="0" w:space="0" w:color="auto"/>
          <w:bottom w:val="none" w:sz="0" w:space="0" w:color="auto"/>
          <w:right w:val="none" w:sz="0" w:space="0" w:color="auto"/>
        </w:pBdr>
        <w:spacing w:after="0" w:line="240" w:lineRule="atLeast"/>
        <w:ind w:left="510" w:right="0" w:hanging="24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Recognized for improving collaboration between business users and RPA development teams.</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77C0"/>
        </w:rPr>
      </w:pPr>
      <w:r>
        <w:rPr>
          <w:rFonts w:ascii="Open Sans" w:eastAsia="Open Sans" w:hAnsi="Open Sans" w:cs="Open Sans"/>
          <w:b/>
          <w:bCs/>
        </w:rPr>
        <w:t>References</w:t>
      </w:r>
    </w:p>
    <w:tbl>
      <w:tblPr>
        <w:tblStyle w:val="skn-sla4sectionrefer-secrefparatable"/>
        <w:tblW w:w="0" w:type="auto"/>
        <w:tblCellSpacing w:w="0" w:type="dxa"/>
        <w:tblLayout w:type="fixed"/>
        <w:tblCellMar>
          <w:top w:w="0" w:type="dxa"/>
          <w:left w:w="0" w:type="dxa"/>
          <w:bottom w:w="0" w:type="dxa"/>
          <w:right w:w="0" w:type="dxa"/>
        </w:tblCellMar>
        <w:tblLook w:val="05E0"/>
      </w:tblPr>
      <w:tblGrid>
        <w:gridCol w:w="656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565" w:type="dxa"/>
            <w:tcMar>
              <w:top w:w="0" w:type="dxa"/>
              <w:left w:w="0" w:type="dxa"/>
              <w:bottom w:w="0" w:type="dxa"/>
              <w:right w:w="0" w:type="dxa"/>
            </w:tcMar>
            <w:vAlign w:val="top"/>
            <w:hideMark/>
          </w:tcPr>
          <w:p>
            <w:pPr>
              <w:spacing w:line="240" w:lineRule="atLeast"/>
              <w:ind w:left="0" w:right="0"/>
              <w:rPr>
                <w:rStyle w:val="skn-sla4anyCharacter"/>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References available upon request</w:t>
            </w:r>
          </w:p>
        </w:tc>
      </w:tr>
    </w:tbl>
    <w:p>
      <w:pPr>
        <w:rPr>
          <w:rFonts w:ascii="Open Sans" w:eastAsia="Open Sans" w:hAnsi="Open Sans" w:cs="Open Sans"/>
          <w:b/>
          <w:bCs/>
        </w:rPr>
      </w:pP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AFF851A9-DA98-4E3F-B2A8-A679861CC2D5}"/>
    <w:embedBold r:id="rId2" w:fontKey="{FF9C248E-714F-4905-A500-9BDC27E6952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a4pagesize">
    <w:name w:val="skn-sla4_pagesize"/>
    <w:basedOn w:val="Normal"/>
  </w:style>
  <w:style w:type="paragraph" w:customStyle="1" w:styleId="skn-sla4any">
    <w:name w:val="skn-sla4_any"/>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a4sectionfirstsection">
    <w:name w:val="skn-sla4_section_firstsection"/>
    <w:basedOn w:val="Normal"/>
  </w:style>
  <w:style w:type="paragraph" w:customStyle="1" w:styleId="skn-sla4paragraphfirstparagraph">
    <w:name w:val="skn-sla4_paragraph_firstparagraph"/>
    <w:basedOn w:val="Normal"/>
    <w:pPr>
      <w:pBdr>
        <w:top w:val="none" w:sz="0" w:space="0" w:color="auto"/>
      </w:pBdr>
    </w:pPr>
  </w:style>
  <w:style w:type="paragraph" w:customStyle="1" w:styleId="skn-sla4name">
    <w:name w:val="skn-sla4_name"/>
    <w:basedOn w:val="Normal"/>
    <w:pPr>
      <w:spacing w:line="600" w:lineRule="atLeast"/>
      <w:jc w:val="center"/>
    </w:pPr>
    <w:rPr>
      <w:b/>
      <w:bCs/>
      <w:smallCaps/>
      <w:color w:val="0077C0"/>
      <w:sz w:val="44"/>
      <w:szCs w:val="44"/>
    </w:rPr>
  </w:style>
  <w:style w:type="character" w:customStyle="1" w:styleId="skn-sla4anyCharacter">
    <w:name w:val="skn-sla4_any Character"/>
    <w:basedOn w:val="DefaultParagraphFont"/>
    <w:rPr>
      <w:bdr w:val="none" w:sz="0" w:space="0" w:color="auto"/>
      <w:vertAlign w:val="baseline"/>
    </w:rPr>
  </w:style>
  <w:style w:type="paragraph" w:customStyle="1" w:styleId="skn-sla4resume-title">
    <w:name w:val="skn-sla4_resume-title"/>
    <w:basedOn w:val="Normal"/>
    <w:pPr>
      <w:pBdr>
        <w:top w:val="none" w:sz="0" w:space="0" w:color="auto"/>
        <w:left w:val="none" w:sz="0" w:space="0" w:color="auto"/>
        <w:bottom w:val="none" w:sz="0" w:space="6" w:color="auto"/>
        <w:right w:val="none" w:sz="0" w:space="0" w:color="auto"/>
      </w:pBdr>
      <w:spacing w:line="480" w:lineRule="atLeast"/>
      <w:jc w:val="center"/>
    </w:pPr>
    <w:rPr>
      <w:color w:val="4A4A4A"/>
      <w:sz w:val="28"/>
      <w:szCs w:val="28"/>
    </w:rPr>
  </w:style>
  <w:style w:type="paragraph" w:customStyle="1" w:styleId="skn-sla4lowerborder">
    <w:name w:val="skn-sla4_lowerborder"/>
    <w:basedOn w:val="Normal"/>
    <w:pPr>
      <w:pBdr>
        <w:bottom w:val="single" w:sz="8" w:space="0" w:color="0077C0"/>
      </w:pBdr>
      <w:spacing w:line="20" w:lineRule="atLeast"/>
    </w:pPr>
    <w:rPr>
      <w:sz w:val="2"/>
      <w:szCs w:val="2"/>
    </w:rPr>
  </w:style>
  <w:style w:type="paragraph" w:customStyle="1" w:styleId="skn-sla4sectioncntc-sec">
    <w:name w:val="skn-sla4_section_cntc-sec"/>
    <w:basedOn w:val="Normal"/>
  </w:style>
  <w:style w:type="paragraph" w:customStyle="1" w:styleId="skn-sla4address">
    <w:name w:val="skn-sla4_address"/>
    <w:basedOn w:val="Normal"/>
    <w:pPr>
      <w:spacing w:line="220" w:lineRule="atLeast"/>
      <w:jc w:val="center"/>
    </w:pPr>
    <w:rPr>
      <w:sz w:val="18"/>
      <w:szCs w:val="18"/>
    </w:rPr>
  </w:style>
  <w:style w:type="character" w:customStyle="1" w:styleId="skn-sla4addressli">
    <w:name w:val="skn-sla4_address_li"/>
    <w:basedOn w:val="DefaultParagraphFont"/>
  </w:style>
  <w:style w:type="character" w:customStyle="1" w:styleId="skn-sla4txt-bold">
    <w:name w:val="skn-sla4_txt-bold"/>
    <w:basedOn w:val="DefaultParagraphFont"/>
    <w:rPr>
      <w:b/>
      <w:bCs/>
    </w:rPr>
  </w:style>
  <w:style w:type="paragraph" w:customStyle="1" w:styleId="skn-sla4section">
    <w:name w:val="skn-sla4_section"/>
    <w:basedOn w:val="Normal"/>
  </w:style>
  <w:style w:type="paragraph" w:customStyle="1" w:styleId="skn-sla4heading">
    <w:name w:val="skn-sla4_heading"/>
    <w:basedOn w:val="Normal"/>
    <w:rPr>
      <w:b/>
      <w:bCs/>
    </w:rPr>
  </w:style>
  <w:style w:type="paragraph" w:customStyle="1" w:styleId="skn-sla4sectiontitle">
    <w:name w:val="skn-sla4_sectiontitle"/>
    <w:basedOn w:val="Normal"/>
    <w:pPr>
      <w:spacing w:line="280" w:lineRule="atLeast"/>
    </w:pPr>
    <w:rPr>
      <w:color w:val="0077C0"/>
      <w:sz w:val="24"/>
      <w:szCs w:val="24"/>
    </w:rPr>
  </w:style>
  <w:style w:type="paragraph" w:customStyle="1" w:styleId="skn-sla4singlecolumn">
    <w:name w:val="skn-sla4_singlecolumn"/>
    <w:basedOn w:val="Normal"/>
  </w:style>
  <w:style w:type="paragraph" w:customStyle="1" w:styleId="skn-sla4disp-block">
    <w:name w:val="skn-sla4_disp-block"/>
    <w:basedOn w:val="Normal"/>
  </w:style>
  <w:style w:type="paragraph" w:customStyle="1" w:styleId="skn-sla4ulli">
    <w:name w:val="skn-sla4_ul_li"/>
    <w:basedOn w:val="Normal"/>
    <w:pPr>
      <w:pBdr>
        <w:left w:val="none" w:sz="0" w:space="2" w:color="auto"/>
      </w:pBdr>
    </w:pPr>
  </w:style>
  <w:style w:type="paragraph" w:customStyle="1" w:styleId="skn-sla4paragraph">
    <w:name w:val="skn-sla4_paragraph"/>
    <w:basedOn w:val="Normal"/>
    <w:pPr>
      <w:pBdr>
        <w:top w:val="none" w:sz="0" w:space="10" w:color="auto"/>
      </w:pBdr>
    </w:pPr>
  </w:style>
  <w:style w:type="character" w:customStyle="1" w:styleId="skn-sla4paragraphfirstparagraphCharacter">
    <w:name w:val="skn-sla4_paragraph_firstparagraph Character"/>
    <w:basedOn w:val="DefaultParagraphFont"/>
  </w:style>
  <w:style w:type="paragraph" w:customStyle="1" w:styleId="skn-sla4cmn-secparagraphsinglecolumn">
    <w:name w:val="skn-sla4_cmn-sec_paragraph_singlecolumn"/>
    <w:basedOn w:val="Normal"/>
    <w:pPr>
      <w:pBdr>
        <w:bottom w:val="none" w:sz="0" w:space="3" w:color="auto"/>
      </w:pBdr>
    </w:pPr>
  </w:style>
  <w:style w:type="character" w:customStyle="1" w:styleId="skn-sla4ulliCharacter">
    <w:name w:val="skn-sla4_ul_li Character"/>
    <w:basedOn w:val="DefaultParagraphFont"/>
  </w:style>
  <w:style w:type="character" w:customStyle="1" w:styleId="skn-sla4cmn-secparagraph">
    <w:name w:val="skn-sla4_cmn-sec_paragraph"/>
    <w:basedOn w:val="DefaultParagraphFont"/>
  </w:style>
  <w:style w:type="paragraph" w:customStyle="1" w:styleId="skn-sla4cmn-secparagraphnth-last-child2singlecolumn">
    <w:name w:val="skn-sla4_cmn-sec_paragraph_nth-last-child(2)_singlecolumn"/>
    <w:basedOn w:val="Normal"/>
    <w:pPr>
      <w:pBdr>
        <w:bottom w:val="none" w:sz="0" w:space="0" w:color="auto"/>
      </w:pBdr>
    </w:pPr>
  </w:style>
  <w:style w:type="paragraph" w:customStyle="1" w:styleId="skn-sla4cmn-secparagraphnth-last-child1singlecolumn">
    <w:name w:val="skn-sla4_cmn-sec_paragraph_nth-last-child(1)_singlecolumn"/>
    <w:basedOn w:val="Normal"/>
    <w:pPr>
      <w:pBdr>
        <w:bottom w:val="none" w:sz="0" w:space="0" w:color="auto"/>
      </w:pBdr>
    </w:pPr>
  </w:style>
  <w:style w:type="character" w:customStyle="1" w:styleId="skn-sla4refer-secparagraphnth-child2n1">
    <w:name w:val="skn-sla4_refer-sec_paragraph_nth-child(2n+1)"/>
    <w:basedOn w:val="DefaultParagraphFont"/>
  </w:style>
  <w:style w:type="table" w:customStyle="1" w:styleId="skn-sla4sectionrefer-secrefparatable">
    <w:name w:val="skn-sla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