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6pagesize"/>
        <w:tblW w:w="0" w:type="auto"/>
        <w:tblCellSpacing w:w="0" w:type="dxa"/>
        <w:tblLayout w:type="fixed"/>
        <w:tblCellMar>
          <w:top w:w="0" w:type="dxa"/>
          <w:left w:w="0" w:type="dxa"/>
          <w:bottom w:w="0" w:type="dxa"/>
          <w:right w:w="0" w:type="dxa"/>
        </w:tblCellMar>
        <w:tblLook w:val="05E0"/>
      </w:tblPr>
      <w:tblGrid>
        <w:gridCol w:w="4160"/>
        <w:gridCol w:w="60"/>
        <w:gridCol w:w="420"/>
        <w:gridCol w:w="712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60" w:type="dxa"/>
            <w:tcMar>
              <w:top w:w="0" w:type="dxa"/>
              <w:left w:w="0" w:type="dxa"/>
              <w:bottom w:w="0" w:type="dxa"/>
              <w:right w:w="0" w:type="dxa"/>
            </w:tcMar>
            <w:vAlign w:val="top"/>
            <w:hideMark/>
          </w:tcPr>
          <w:tbl>
            <w:tblPr>
              <w:tblStyle w:val="skn-mly6left-boxleftBoxTable"/>
              <w:tblW w:w="0" w:type="auto"/>
              <w:tblCellSpacing w:w="0" w:type="dxa"/>
              <w:tblLayout w:type="fixed"/>
              <w:tblCellMar>
                <w:top w:w="0" w:type="dxa"/>
                <w:left w:w="0" w:type="dxa"/>
                <w:bottom w:w="0" w:type="dxa"/>
                <w:right w:w="0" w:type="dxa"/>
              </w:tblCellMar>
              <w:tblLook w:val="05E0"/>
            </w:tblPr>
            <w:tblGrid>
              <w:gridCol w:w="480"/>
              <w:gridCol w:w="3440"/>
              <w:gridCol w:w="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shd w:val="clear" w:color="auto" w:fill="FFFFFF"/>
                  <w:tcMar>
                    <w:top w:w="0" w:type="dxa"/>
                    <w:left w:w="0" w:type="dxa"/>
                    <w:bottom w:w="0" w:type="dxa"/>
                    <w:right w:w="0" w:type="dxa"/>
                  </w:tcMar>
                  <w:vAlign w:val="top"/>
                  <w:hideMark/>
                </w:tcPr>
                <w:p>
                  <w:r>
                    <w:pict>
                      <v:rect id="_x0000_s1025" style="width:208pt;height:24pt;margin-top:0;margin-left:0;mso-position-horizontal-relative:page;mso-position-vertical-relative:page;position:absolute;z-index:251658240" o:allowincell="f" fillcolor="white" stroked="f">
                        <v:path strokeok="f"/>
                      </v:rect>
                    </w:pict>
                  </w:r>
                </w:p>
              </w:tc>
              <w:tc>
                <w:tcPr>
                  <w:tcW w:w="34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2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3440" w:type="dxa"/>
                  <w:tcMar>
                    <w:top w:w="0" w:type="dxa"/>
                    <w:left w:w="0" w:type="dxa"/>
                    <w:bottom w:w="0" w:type="dxa"/>
                    <w:right w:w="0" w:type="dxa"/>
                  </w:tcMar>
                  <w:vAlign w:val="top"/>
                  <w:hideMark/>
                </w:tcPr>
                <w:p>
                  <w:pPr>
                    <w:pStyle w:val="skn-mly6left-boxsectionname-sec"/>
                    <w:pBdr>
                      <w:top w:val="none" w:sz="0" w:space="0" w:color="auto"/>
                      <w:left w:val="none" w:sz="0" w:space="0" w:color="auto"/>
                      <w:bottom w:val="none" w:sz="0" w:space="0" w:color="auto"/>
                      <w:right w:val="none" w:sz="0" w:space="0" w:color="auto"/>
                    </w:pBdr>
                    <w:spacing w:before="0" w:line="200" w:lineRule="exact"/>
                    <w:ind w:left="0" w:right="0"/>
                    <w:rPr>
                      <w:rStyle w:val="skn-mly6left-boxleftBoxLastRowdiv"/>
                      <w:rFonts w:ascii="Open Sans" w:eastAsia="Open Sans" w:hAnsi="Open Sans" w:cs="Open Sans"/>
                      <w:b w:val="0"/>
                      <w:bCs w:val="0"/>
                      <w:color w:val="181818"/>
                      <w:sz w:val="20"/>
                      <w:szCs w:val="20"/>
                    </w:rPr>
                  </w:pPr>
                </w:p>
                <w:p>
                  <w:pPr>
                    <w:pStyle w:val="skn-mly6name"/>
                    <w:pBdr>
                      <w:top w:val="none" w:sz="0" w:space="0" w:color="auto"/>
                      <w:left w:val="none" w:sz="0" w:space="0" w:color="auto"/>
                      <w:bottom w:val="none" w:sz="0" w:space="0" w:color="auto"/>
                      <w:right w:val="none" w:sz="0" w:space="0" w:color="auto"/>
                    </w:pBdr>
                    <w:spacing w:before="0" w:after="0" w:line="680" w:lineRule="exact"/>
                    <w:ind w:left="0" w:right="0"/>
                    <w:rPr>
                      <w:rStyle w:val="skn-mly6left-boxleftBoxLastRowdiv"/>
                      <w:rFonts w:ascii="Poppins SemiBold" w:eastAsia="Poppins SemiBold" w:hAnsi="Poppins SemiBold" w:cs="Poppins SemiBold"/>
                      <w:b w:val="0"/>
                      <w:bCs w:val="0"/>
                      <w:caps/>
                      <w:color w:val="181818"/>
                      <w:sz w:val="60"/>
                      <w:szCs w:val="60"/>
                    </w:rPr>
                  </w:pPr>
                  <w:r>
                    <w:rPr>
                      <w:rStyle w:val="skn-mly6anyCharacter"/>
                      <w:b w:val="0"/>
                      <w:bCs w:val="0"/>
                      <w:caps/>
                      <w:color w:val="181818"/>
                    </w:rPr>
                    <w:t>Amit</w:t>
                  </w:r>
                  <w:r>
                    <w:rPr>
                      <w:rStyle w:val="skn-mly6left-boxleftBoxLastRowdiv"/>
                      <w:b w:val="0"/>
                      <w:bCs w:val="0"/>
                      <w:caps/>
                      <w:color w:val="181818"/>
                    </w:rPr>
                    <w:t xml:space="preserve"> </w:t>
                  </w:r>
                  <w:r>
                    <w:rPr>
                      <w:rStyle w:val="skn-mly6anyCharacter"/>
                      <w:b w:val="0"/>
                      <w:bCs w:val="0"/>
                      <w:caps/>
                      <w:color w:val="181818"/>
                    </w:rPr>
                    <w:t>Kulkarni</w:t>
                  </w:r>
                </w:p>
                <w:p>
                  <w:pPr>
                    <w:pStyle w:val="skn-mly6resume-title"/>
                    <w:pBdr>
                      <w:top w:val="none" w:sz="0" w:space="5" w:color="auto"/>
                      <w:left w:val="none" w:sz="0" w:space="0" w:color="auto"/>
                      <w:bottom w:val="none" w:sz="0" w:space="0" w:color="auto"/>
                      <w:right w:val="none" w:sz="0" w:space="0" w:color="auto"/>
                    </w:pBdr>
                    <w:spacing w:before="0" w:after="200"/>
                    <w:ind w:left="0" w:right="0"/>
                    <w:rPr>
                      <w:rStyle w:val="skn-mly6left-boxleftBoxLastRowdiv"/>
                      <w:rFonts w:ascii="Poppins SemiBold" w:eastAsia="Poppins SemiBold" w:hAnsi="Poppins SemiBold" w:cs="Poppins SemiBold"/>
                      <w:b w:val="0"/>
                      <w:bCs w:val="0"/>
                      <w:color w:val="217C7C"/>
                      <w:spacing w:val="6"/>
                      <w:sz w:val="28"/>
                      <w:szCs w:val="28"/>
                    </w:rPr>
                  </w:pPr>
                  <w:r>
                    <w:rPr>
                      <w:rStyle w:val="skn-mly6anyCharacter"/>
                      <w:b w:val="0"/>
                      <w:bCs w:val="0"/>
                    </w:rPr>
                    <w:t>Program Scrum Master</w:t>
                  </w: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+91 98765 43210</w:t>
                        </w:r>
                        <w:r>
                          <w:rPr>
                            <w:rStyle w:val="skn-mly6cntc-secaddressicon-rowdiv"/>
                            <w:rFonts w:ascii="Open Sans" w:eastAsia="Open Sans" w:hAnsi="Open Sans" w:cs="Open Sans"/>
                            <w:b w:val="0"/>
                            <w:bCs w:val="0"/>
                            <w:color w:val="181818"/>
                            <w:sz w:val="20"/>
                            <w:szCs w:val="20"/>
                          </w:rPr>
                          <w:t xml:space="preserve"> </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amit.kulkarni@example.com</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Pune</w:t>
                        </w:r>
                        <w:r>
                          <w:rPr>
                            <w:rStyle w:val="skn-mly6anyCharacter"/>
                            <w:rFonts w:ascii="Open Sans" w:eastAsia="Open Sans" w:hAnsi="Open Sans" w:cs="Open Sans"/>
                            <w:b w:val="0"/>
                            <w:bCs w:val="0"/>
                            <w:color w:val="181818"/>
                            <w:sz w:val="20"/>
                            <w:szCs w:val="20"/>
                          </w:rPr>
                          <w:t>,</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411045</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8" w:type="dxa"/>
                        <w:tcMar>
                          <w:top w:w="0" w:type="dxa"/>
                          <w:left w:w="0" w:type="dxa"/>
                          <w:bottom w:w="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userdetailicon-rownth-last-child1div"/>
                            <w:rFonts w:ascii="Open Sans" w:eastAsia="Open Sans" w:hAnsi="Open Sans" w:cs="Open Sans"/>
                            <w:b w:val="0"/>
                            <w:bCs w:val="0"/>
                            <w:color w:val="181818"/>
                            <w:sz w:val="20"/>
                            <w:szCs w:val="20"/>
                          </w:rPr>
                          <w:t> </w:t>
                        </w:r>
                      </w:p>
                    </w:tc>
                    <w:tc>
                      <w:tcPr>
                        <w:tcW w:w="3132" w:type="dxa"/>
                        <w:tcMar>
                          <w:top w:w="0" w:type="dxa"/>
                          <w:left w:w="0" w:type="dxa"/>
                          <w:bottom w:w="0" w:type="dxa"/>
                          <w:right w:w="0" w:type="dxa"/>
                        </w:tcMar>
                        <w:vAlign w:val="center"/>
                        <w:hideMark/>
                      </w:tcPr>
                      <w:p>
                        <w:pPr>
                          <w:spacing w:line="240" w:lineRule="atLeast"/>
                          <w:rPr>
                            <w:rStyle w:val="skn-mly6cntc-secuserdetailicon-rownth-last-child1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1986-09-18</w:t>
                        </w:r>
                        <w:r>
                          <w:rPr>
                            <w:rStyle w:val="skn-mly6cntc-secuserdetailicon-rownth-last-child1div"/>
                            <w:rFonts w:ascii="Open Sans" w:eastAsia="Open Sans" w:hAnsi="Open Sans" w:cs="Open Sans"/>
                            <w:b w:val="0"/>
                            <w:bCs w:val="0"/>
                            <w:color w:val="181818"/>
                            <w:sz w:val="20"/>
                            <w:szCs w:val="20"/>
                          </w:rPr>
                          <w:t xml:space="preserve">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Experienced in coordinating agile delivery across multiple teams, with expertise in the SAFe framework and agile governance. Skilled in risk mitigation, stakeholder communication, and continuous improvement to enhance program efficiency and predictability. Ready to leverage my skills as a Program Scrum Master to drive successful enterprise-level initiatives.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Skills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numPr>
                      <w:ilvl w:val="0"/>
                      <w:numId w:val="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Program-Level Scrum</w:t>
                  </w:r>
                </w:p>
                <w:p>
                  <w:pPr>
                    <w:pStyle w:val="skn-mly6any"/>
                    <w:numPr>
                      <w:ilvl w:val="0"/>
                      <w:numId w:val="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SAFe Framework</w:t>
                  </w:r>
                </w:p>
                <w:p>
                  <w:pPr>
                    <w:pStyle w:val="skn-mly6any"/>
                    <w:numPr>
                      <w:ilvl w:val="0"/>
                      <w:numId w:val="3"/>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Agile Governance</w:t>
                  </w:r>
                </w:p>
                <w:p>
                  <w:pPr>
                    <w:pStyle w:val="skn-mly6any"/>
                    <w:numPr>
                      <w:ilvl w:val="0"/>
                      <w:numId w:val="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Dependency Management</w:t>
                  </w:r>
                </w:p>
                <w:p>
                  <w:pPr>
                    <w:pStyle w:val="skn-mly6any"/>
                    <w:numPr>
                      <w:ilvl w:val="0"/>
                      <w:numId w:val="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Release Planning</w:t>
                  </w:r>
                </w:p>
                <w:p>
                  <w:pPr>
                    <w:pStyle w:val="skn-mly6any"/>
                    <w:numPr>
                      <w:ilvl w:val="0"/>
                      <w:numId w:val="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Risk Mitigation</w:t>
                  </w:r>
                </w:p>
                <w:p>
                  <w:pPr>
                    <w:pStyle w:val="skn-mly6any"/>
                    <w:numPr>
                      <w:ilvl w:val="0"/>
                      <w:numId w:val="7"/>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Stakeholder Communication</w:t>
                  </w:r>
                </w:p>
                <w:p>
                  <w:pPr>
                    <w:pStyle w:val="skn-mly6any"/>
                    <w:numPr>
                      <w:ilvl w:val="0"/>
                      <w:numId w:val="8"/>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Agile Metrics</w:t>
                  </w:r>
                </w:p>
                <w:p>
                  <w:pPr>
                    <w:pStyle w:val="skn-mly6any"/>
                    <w:numPr>
                      <w:ilvl w:val="0"/>
                      <w:numId w:val="9"/>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Continuous Improvement</w:t>
                  </w:r>
                </w:p>
                <w:p>
                  <w:pPr>
                    <w:pStyle w:val="skn-mly6any"/>
                    <w:numPr>
                      <w:ilvl w:val="0"/>
                      <w:numId w:val="10"/>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Servant Leadership</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References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References available upon request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tc>
              <w:tc>
                <w:tcPr>
                  <w:tcW w:w="240" w:type="dxa"/>
                  <w:tcMar>
                    <w:top w:w="0" w:type="dxa"/>
                    <w:left w:w="0" w:type="dxa"/>
                    <w:bottom w:w="0" w:type="dxa"/>
                    <w:right w:w="0" w:type="dxa"/>
                  </w:tcMar>
                  <w:vAlign w:val="top"/>
                  <w:hideMark/>
                </w:tcPr>
                <w:p>
                  <w:pPr>
                    <w:pStyle w:val="skn-mly6left-boxleftBoxLastRowdivParagraph"/>
                    <w:spacing w:line="240" w:lineRule="atLeast"/>
                    <w:ind w:left="0" w:right="0"/>
                    <w:textAlignment w:val="auto"/>
                    <w:rPr>
                      <w:rStyle w:val="skn-mly6left-boxleftBoxLastRowdiv"/>
                      <w:rFonts w:ascii="Open Sans" w:eastAsia="Open Sans" w:hAnsi="Open Sans" w:cs="Open Sans"/>
                      <w:b w:val="0"/>
                      <w:bCs w:val="0"/>
                      <w:color w:val="181818"/>
                      <w:sz w:val="20"/>
                      <w:szCs w:val="20"/>
                    </w:rPr>
                  </w:pPr>
                </w:p>
              </w:tc>
            </w:tr>
          </w:tbl>
          <w:p/>
        </w:tc>
        <w:tc>
          <w:tcPr>
            <w:tcW w:w="60" w:type="dxa"/>
            <w:shd w:val="clear" w:color="auto" w:fill="A6CBCB"/>
            <w:tcMar>
              <w:top w:w="0" w:type="dxa"/>
              <w:left w:w="0" w:type="dxa"/>
              <w:bottom w:w="0" w:type="dxa"/>
              <w:right w:w="0" w:type="dxa"/>
            </w:tcMar>
            <w:vAlign w:val="top"/>
            <w:hideMark/>
          </w:tcPr>
          <w:p/>
        </w:tc>
        <w:tc>
          <w:tcPr>
            <w:tcW w:w="420" w:type="dxa"/>
            <w:tcMar>
              <w:top w:w="0" w:type="dxa"/>
              <w:left w:w="0" w:type="dxa"/>
              <w:bottom w:w="0" w:type="dxa"/>
              <w:right w:w="0" w:type="dxa"/>
            </w:tcMar>
            <w:vAlign w:val="top"/>
            <w:hideMark/>
          </w:tcPr>
          <w:p/>
        </w:tc>
        <w:tc>
          <w:tcPr>
            <w:tcW w:w="712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Experience</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Program Scrum Master</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Infosys Limited</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Aug 2019</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Present</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Pune</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1"/>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Coordinated agile delivery across multiple Scrum teams within a large enterprise program.</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Facilitated program-level ceremonies including PI planning and scrum of scrums.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Managed cross-team dependencies and reduced delivery risks proactively.</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Collaborated with business stakeholders to align program objectives and priorities.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Monitored program metrics and improved delivery predictability.</w:t>
            </w:r>
          </w:p>
          <w:p>
            <w:pPr>
              <w:pStyle w:val="skn-mly6ullinth-last-child1"/>
              <w:numPr>
                <w:ilvl w:val="0"/>
                <w:numId w:val="11"/>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Scrum Masters through mentoring and regular coaching sessions.</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Senior Scrum Master</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Tata Consultancy Services</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Apr 2015</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Jul 2019</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Mumbai</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2"/>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Led multiple Scrum teams delivering complex digital transformation initiatives.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Ensured alignment between product roadmaps and sprint goals.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Facilitated release planning and milestone tracking activities.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Addressed escalations and resolved team-level and program-level impediments.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Strengthened agile adoption across teams through continuous guidance.</w:t>
            </w:r>
          </w:p>
          <w:p>
            <w:pPr>
              <w:pStyle w:val="skn-mly6ullinth-last-child1"/>
              <w:numPr>
                <w:ilvl w:val="0"/>
                <w:numId w:val="12"/>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Improved stakeholder confidence through transparent reporting and communication.</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Scrum Master</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Tech Mahindra</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2012</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Mar 2015</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Hyderabad</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3"/>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Facilitated Scrum ceremonies for application development teams.</w:t>
            </w:r>
          </w:p>
          <w:p>
            <w:pPr>
              <w:pStyle w:val="skn-mly6expr-seculli"/>
              <w:numPr>
                <w:ilvl w:val="0"/>
                <w:numId w:val="13"/>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teams in adopting agile practices effectively.</w:t>
            </w:r>
          </w:p>
          <w:p>
            <w:pPr>
              <w:pStyle w:val="skn-mly6expr-seculli"/>
              <w:numPr>
                <w:ilvl w:val="0"/>
                <w:numId w:val="13"/>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Coordinated with QA and release teams to ensure smooth deliveries.</w:t>
            </w:r>
          </w:p>
          <w:p>
            <w:pPr>
              <w:pStyle w:val="skn-mly6expr-seculli"/>
              <w:numPr>
                <w:ilvl w:val="0"/>
                <w:numId w:val="13"/>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Tracked sprint progress and shared insights with project managers.</w:t>
            </w:r>
          </w:p>
          <w:p>
            <w:pPr>
              <w:pStyle w:val="skn-mly6expr-seculli"/>
              <w:numPr>
                <w:ilvl w:val="0"/>
                <w:numId w:val="13"/>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Encouraged team accountability and collaboration.</w:t>
            </w:r>
          </w:p>
          <w:p>
            <w:pPr>
              <w:pStyle w:val="skn-mly6ullinth-last-child1"/>
              <w:numPr>
                <w:ilvl w:val="0"/>
                <w:numId w:val="13"/>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Helped teams improve velocity and sprint commitment consistency.</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Education</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B.Tech</w:t>
                  </w:r>
                  <w:r>
                    <w:rPr>
                      <w:rStyle w:val="skn-mly6right-boxjob-positiondiv"/>
                      <w:b/>
                      <w:bCs/>
                      <w:color w:val="217C7C"/>
                      <w:sz w:val="22"/>
                      <w:szCs w:val="22"/>
                    </w:rPr>
                    <w:t xml:space="preserve"> </w:t>
                  </w:r>
                  <w:r>
                    <w:rPr>
                      <w:rStyle w:val="skn-mly6anyCharacter"/>
                      <w:b/>
                      <w:bCs/>
                      <w:color w:val="217C7C"/>
                      <w:sz w:val="22"/>
                      <w:szCs w:val="22"/>
                    </w:rPr>
                    <w:t>in</w:t>
                  </w:r>
                  <w:r>
                    <w:rPr>
                      <w:rStyle w:val="skn-mly6right-boxjob-positiondiv"/>
                      <w:b/>
                      <w:bCs/>
                      <w:color w:val="217C7C"/>
                      <w:sz w:val="22"/>
                      <w:szCs w:val="22"/>
                    </w:rPr>
                    <w:t xml:space="preserve"> </w:t>
                  </w:r>
                  <w:r>
                    <w:rPr>
                      <w:rStyle w:val="skn-mly6anyCharacter"/>
                      <w:b/>
                      <w:bCs/>
                      <w:color w:val="217C7C"/>
                      <w:sz w:val="22"/>
                      <w:szCs w:val="22"/>
                    </w:rPr>
                    <w:t>Computer Science</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Savitribai Phule Pune University</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Jun 2008</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12th Standard</w:t>
                  </w:r>
                  <w:r>
                    <w:rPr>
                      <w:rStyle w:val="skn-mly6right-boxjob-positiondiv"/>
                      <w:b/>
                      <w:bCs/>
                      <w:color w:val="217C7C"/>
                      <w:sz w:val="22"/>
                      <w:szCs w:val="22"/>
                    </w:rPr>
                    <w:t xml:space="preserve"> </w:t>
                  </w:r>
                  <w:r>
                    <w:rPr>
                      <w:rStyle w:val="skn-mly6anyCharacter"/>
                      <w:b/>
                      <w:bCs/>
                      <w:color w:val="217C7C"/>
                      <w:sz w:val="22"/>
                      <w:szCs w:val="22"/>
                    </w:rPr>
                    <w:t>in</w:t>
                  </w:r>
                  <w:r>
                    <w:rPr>
                      <w:rStyle w:val="skn-mly6right-boxjob-positiondiv"/>
                      <w:b/>
                      <w:bCs/>
                      <w:color w:val="217C7C"/>
                      <w:sz w:val="22"/>
                      <w:szCs w:val="22"/>
                    </w:rPr>
                    <w:t xml:space="preserve"> </w:t>
                  </w:r>
                  <w:r>
                    <w:rPr>
                      <w:rStyle w:val="skn-mly6anyCharacter"/>
                      <w:b/>
                      <w:bCs/>
                      <w:color w:val="217C7C"/>
                      <w:sz w:val="22"/>
                      <w:szCs w:val="22"/>
                    </w:rPr>
                    <w:t>Science</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Fergusson College Junior Wing</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Mar 2004</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10th Standard</w:t>
                  </w:r>
                  <w:r>
                    <w:rPr>
                      <w:rStyle w:val="skn-mly6right-boxjob-positiondiv"/>
                      <w:b/>
                      <w:bCs/>
                      <w:color w:val="217C7C"/>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St. Vincent's High School</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Maharashtra</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Mar 2002</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Certifications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numPr>
                <w:ilvl w:val="0"/>
                <w:numId w:val="14"/>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SAFe Agilist (SA)</w:t>
            </w:r>
          </w:p>
          <w:p>
            <w:pPr>
              <w:pStyle w:val="skn-mly6any"/>
              <w:numPr>
                <w:ilvl w:val="0"/>
                <w:numId w:val="1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Certified ScrumMaster (CSM)</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Projects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Large-scale Agile Program Implementation for a global retail client. Enterprise Application Modernization Program using SAFe framework.</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Accomplishments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ulli"/>
              <w:numPr>
                <w:ilvl w:val="0"/>
                <w:numId w:val="16"/>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Improved program delivery timelines through effective dependency management.</w:t>
            </w:r>
          </w:p>
          <w:p>
            <w:pPr>
              <w:pStyle w:val="skn-mly6ulli"/>
              <w:numPr>
                <w:ilvl w:val="0"/>
                <w:numId w:val="16"/>
              </w:numPr>
              <w:pBdr>
                <w:top w:val="none" w:sz="0" w:space="0" w:color="auto"/>
                <w:bottom w:val="none" w:sz="0" w:space="0" w:color="auto"/>
                <w:right w:val="none" w:sz="0" w:space="0" w:color="auto"/>
              </w:pBdr>
              <w:spacing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Increased release predictability across multiple agile teams.</w:t>
            </w:r>
          </w:p>
          <w:p>
            <w:pPr>
              <w:pStyle w:val="skn-mly6ullinth-last-child1"/>
              <w:numPr>
                <w:ilvl w:val="0"/>
                <w:numId w:val="16"/>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Recognized for driving consistent agile governance practices.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c>
        <w:tc>
          <w:tcPr>
            <w:tcW w:w="480" w:type="dxa"/>
            <w:tcMar>
              <w:top w:w="0" w:type="dxa"/>
              <w:left w:w="0" w:type="dxa"/>
              <w:bottom w:w="0" w:type="dxa"/>
              <w:right w:w="0" w:type="dxa"/>
            </w:tcMar>
            <w:vAlign w:val="top"/>
            <w:hideMark/>
          </w:tcPr>
          <w:p>
            <w:pPr>
              <w:pStyle w:val="skn-mly6RightPaddingCellParagraph"/>
              <w:spacing w:line="240" w:lineRule="atLeast"/>
              <w:ind w:left="0" w:right="0"/>
              <w:rPr>
                <w:rStyle w:val="skn-mly6RightPaddingCell"/>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rect id="_x0000_s1026" style="width:3pt;height:744pt;margin-top:24pt;margin-left:208pt;mso-position-horizontal-relative:page;mso-position-vertical-relative:page;position:absolute;z-index:251659264" fillcolor="#a6cbcb" stroked="f">
            <v:path strokeok="f"/>
          </v:rect>
        </w:pict>
      </w:r>
      <w:r>
        <w:rPr>
          <w:color w:val="FFFFFF"/>
          <w:sz w:val="2"/>
        </w:rPr>
        <w:t>.</w:t>
      </w:r>
    </w:p>
    <w:p/>
    <w:sectPr>
      <w:headerReference w:type="default" r:id="rId8"/>
      <w:pgSz w:w="12240" w:h="15840"/>
      <w:pgMar w:top="480" w:right="0" w:bottom="480" w:left="0" w:header="0" w:footer="0"/>
      <w:cols w:space="720"/>
    </w:sectPr>
  </w:body>
</w:document>
</file>

<file path=word/fontTable.xml><?xml version="1.0" encoding="utf-8"?>
<w:fonts xmlns:r="http://schemas.openxmlformats.org/officeDocument/2006/relationships" xmlns:w="http://schemas.openxmlformats.org/wordprocessingml/2006/main">
  <w:font w:name="Poppins SemiBold">
    <w:charset w:val="00"/>
    <w:family w:val="auto"/>
    <w:pitch w:val="default"/>
    <w:embedRegular r:id="rId1" w:fontKey="{6C551B73-D1E7-4D89-9386-BF6A46408C5F}"/>
  </w:font>
  <w:font w:name="Open Sans">
    <w:charset w:val="00"/>
    <w:family w:val="auto"/>
    <w:pitch w:val="default"/>
    <w:embedRegular r:id="rId2" w:fontKey="{FEB6720E-2E16-45A6-B92B-91B294F03818}"/>
  </w:font>
  <w:font w:name="Poppins">
    <w:charset w:val="00"/>
    <w:family w:val="auto"/>
    <w:pitch w:val="default"/>
    <w:embedRegular r:id="rId3" w:fontKey="{16891C63-94B2-46A1-89FC-C40BC5E43B2B}"/>
    <w:embedBold r:id="rId4" w:fontKey="{07952234-DAB5-4552-8E52-8EC0B0853CB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e9f2f2" stroked="f">
          <v:path strokeok="f"/>
        </v:rect>
      </w:pict>
    </w:r>
    <w:r>
      <w:pict>
        <v:rect id="_x0000_s2050" style="width:3pt;height:744pt;margin-top:24pt;margin-left:208pt;mso-position-horizontal-relative:page;mso-position-vertical-relative:page;position:absolute;z-index:251659264" fillcolor="#a6cbcb" stroked="f">
          <v:path strokeok="f"/>
        </v:rect>
      </w:pict>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6left-box">
    <w:name w:val="skn-mly6_left-box"/>
    <w:basedOn w:val="DefaultParagraphFont"/>
  </w:style>
  <w:style w:type="character" w:customStyle="1" w:styleId="skn-mly6left-boxleftBoxFirstRowdiv">
    <w:name w:val="skn-mly6_left-box_leftBoxFirstRow &gt; div"/>
    <w:basedOn w:val="DefaultParagraphFont"/>
  </w:style>
  <w:style w:type="paragraph" w:customStyle="1" w:styleId="skn-mly6any">
    <w:name w:val="skn-mly6_any"/>
    <w:basedOn w:val="Normal"/>
    <w:pPr>
      <w:pBdr>
        <w:top w:val="none" w:sz="0" w:space="0" w:color="auto"/>
        <w:left w:val="none" w:sz="0" w:space="0" w:color="auto"/>
        <w:bottom w:val="none" w:sz="0" w:space="0" w:color="auto"/>
        <w:right w:val="none" w:sz="0" w:space="0" w:color="auto"/>
      </w:pBdr>
    </w:pPr>
  </w:style>
  <w:style w:type="character" w:customStyle="1" w:styleId="skn-mly6left-boxleftBoxLastRowdiv">
    <w:name w:val="skn-mly6_left-box_leftBoxLastRow &gt; div"/>
    <w:basedOn w:val="DefaultParagraphFont"/>
  </w:style>
  <w:style w:type="paragraph" w:customStyle="1" w:styleId="skn-mly6left-boxsectionname-sec">
    <w:name w:val="skn-mly6_left-box_section_name-sec"/>
    <w:basedOn w:val="Normal"/>
  </w:style>
  <w:style w:type="character" w:customStyle="1" w:styleId="skn-mly6left-boxsectionname-secCharacter">
    <w:name w:val="skn-mly6_left-box_section_name-sec Character"/>
    <w:basedOn w:val="DefaultParagraphFont"/>
  </w:style>
  <w:style w:type="paragraph" w:customStyle="1" w:styleId="skn-mly6firstparagraph">
    <w:name w:val="skn-mly6_firstparagraph"/>
    <w:basedOn w:val="Normal"/>
  </w:style>
  <w:style w:type="paragraph" w:customStyle="1" w:styleId="skn-mly6name">
    <w:name w:val="skn-mly6_name"/>
    <w:basedOn w:val="Normal"/>
    <w:rPr>
      <w:rFonts w:ascii="Poppins SemiBold" w:eastAsia="Poppins SemiBold" w:hAnsi="Poppins SemiBold" w:cs="Poppins SemiBold"/>
      <w:caps/>
      <w:sz w:val="60"/>
      <w:szCs w:val="60"/>
    </w:rPr>
  </w:style>
  <w:style w:type="character" w:customStyle="1" w:styleId="skn-mly6anyCharacter">
    <w:name w:val="skn-mly6_any Character"/>
    <w:basedOn w:val="DefaultParagraphFont"/>
  </w:style>
  <w:style w:type="character" w:customStyle="1" w:styleId="skn-mly6nameCharacter">
    <w:name w:val="skn-mly6_name Character"/>
    <w:basedOn w:val="DefaultParagraphFont"/>
    <w:rPr>
      <w:rFonts w:ascii="Poppins SemiBold" w:eastAsia="Poppins SemiBold" w:hAnsi="Poppins SemiBold" w:cs="Poppins SemiBold"/>
      <w:caps/>
      <w:sz w:val="60"/>
      <w:szCs w:val="60"/>
    </w:rPr>
  </w:style>
  <w:style w:type="paragraph" w:customStyle="1" w:styleId="skn-mly6resume-title">
    <w:name w:val="skn-mly6_resume-title"/>
    <w:basedOn w:val="Normal"/>
    <w:pPr>
      <w:pBdr>
        <w:top w:val="none" w:sz="0" w:space="5" w:color="auto"/>
      </w:pBdr>
      <w:spacing w:line="320" w:lineRule="atLeast"/>
    </w:pPr>
    <w:rPr>
      <w:rFonts w:ascii="Poppins SemiBold" w:eastAsia="Poppins SemiBold" w:hAnsi="Poppins SemiBold" w:cs="Poppins SemiBold"/>
      <w:color w:val="217C7C"/>
      <w:spacing w:val="6"/>
      <w:sz w:val="28"/>
      <w:szCs w:val="28"/>
    </w:rPr>
  </w:style>
  <w:style w:type="paragraph" w:customStyle="1" w:styleId="skn-mly6section">
    <w:name w:val="skn-mly6_section"/>
    <w:basedOn w:val="Normal"/>
  </w:style>
  <w:style w:type="character" w:customStyle="1" w:styleId="skn-mly6cntc-secaddressicon-rowdiv">
    <w:name w:val="skn-mly6_cntc-sec_address_icon-row &gt; div"/>
    <w:basedOn w:val="DefaultParagraphFont"/>
  </w:style>
  <w:style w:type="table" w:customStyle="1" w:styleId="skn-mly6cntc-secaddressicon-row">
    <w:name w:val="skn-mly6_cntc-sec_address_icon-row"/>
    <w:basedOn w:val="TableNormal"/>
    <w:tblPr/>
  </w:style>
  <w:style w:type="paragraph" w:customStyle="1" w:styleId="skn-mly6addressuserdetailnth-last-child1">
    <w:name w:val="skn-mly6_address_userdetail_nth-last-child(1)"/>
    <w:basedOn w:val="Normal"/>
  </w:style>
  <w:style w:type="character" w:customStyle="1" w:styleId="skn-mly6cntc-secuserdetailicon-rownth-last-child1div">
    <w:name w:val="skn-mly6_cntc-sec_userdetail_icon-row_nth-last-child(1) &gt; div"/>
    <w:basedOn w:val="DefaultParagraphFont"/>
  </w:style>
  <w:style w:type="paragraph" w:customStyle="1" w:styleId="skn-mly6txtclr">
    <w:name w:val="skn-mly6_txtclr"/>
    <w:basedOn w:val="Normal"/>
  </w:style>
  <w:style w:type="paragraph" w:customStyle="1" w:styleId="skn-mly6left-boxsinglecolumn">
    <w:name w:val="skn-mly6_left-box_singlecolumn"/>
    <w:basedOn w:val="Normal"/>
  </w:style>
  <w:style w:type="character" w:customStyle="1" w:styleId="skn-mly6sectiontitle">
    <w:name w:val="skn-mly6_sectiontitle"/>
    <w:basedOn w:val="DefaultParagraphFont"/>
    <w:rPr>
      <w:rFonts w:ascii="Poppins" w:eastAsia="Poppins" w:hAnsi="Poppins" w:cs="Poppins"/>
      <w:b/>
      <w:bCs/>
      <w:caps/>
      <w:color w:val="181818"/>
      <w:spacing w:val="20"/>
      <w:sz w:val="24"/>
      <w:szCs w:val="24"/>
    </w:rPr>
  </w:style>
  <w:style w:type="paragraph" w:customStyle="1" w:styleId="skn-mly6similar-secparagraph">
    <w:name w:val="skn-mly6_similar-sec_paragraph"/>
    <w:basedOn w:val="Normal"/>
  </w:style>
  <w:style w:type="paragraph" w:customStyle="1" w:styleId="skn-mly6ullinth-last-child1">
    <w:name w:val="skn-mly6_ul_li_nth-last-child(1)"/>
    <w:basedOn w:val="Normal"/>
  </w:style>
  <w:style w:type="paragraph" w:customStyle="1" w:styleId="skn-mly6left-boxbottom-secsectionnth-last-child1">
    <w:name w:val="skn-mly6_left-box_bottom-sec_section_nth-last-child(1)"/>
    <w:basedOn w:val="Normal"/>
    <w:pPr>
      <w:pBdr>
        <w:bottom w:val="none" w:sz="0" w:space="24" w:color="auto"/>
      </w:pBdr>
    </w:pPr>
  </w:style>
  <w:style w:type="paragraph" w:customStyle="1" w:styleId="skn-mly6left-boxleftBoxLastRowdivParagraph">
    <w:name w:val="skn-mly6_left-box_leftBoxLastRow &gt; div Paragraph"/>
    <w:basedOn w:val="Normal"/>
    <w:pPr>
      <w:textAlignment w:val="top"/>
    </w:pPr>
  </w:style>
  <w:style w:type="table" w:customStyle="1" w:styleId="skn-mly6left-boxleftBoxTable">
    <w:name w:val="skn-mly6_left-box_leftBoxTable"/>
    <w:basedOn w:val="TableNormal"/>
    <w:tblPr/>
  </w:style>
  <w:style w:type="character" w:customStyle="1" w:styleId="skn-mly6middleboxpadding">
    <w:name w:val="skn-mly6_middleboxpadding"/>
    <w:basedOn w:val="DefaultParagraphFont"/>
    <w:rPr>
      <w:shd w:val="clear" w:color="auto" w:fill="217C7C"/>
    </w:rPr>
  </w:style>
  <w:style w:type="character" w:customStyle="1" w:styleId="skn-mly6rightboxpadding">
    <w:name w:val="skn-mly6_rightboxpadding"/>
    <w:basedOn w:val="DefaultParagraphFont"/>
  </w:style>
  <w:style w:type="character" w:customStyle="1" w:styleId="skn-mly6div">
    <w:name w:val="skn-mly6 &gt; div"/>
    <w:basedOn w:val="DefaultParagraphFont"/>
  </w:style>
  <w:style w:type="paragraph" w:customStyle="1" w:styleId="skn-mly6sectionnth-child1">
    <w:name w:val="skn-mly6_section_nth-child(1)"/>
    <w:basedOn w:val="Normal"/>
    <w:pPr>
      <w:pBdr>
        <w:top w:val="none" w:sz="0" w:space="0" w:color="auto"/>
      </w:pBdr>
    </w:pPr>
  </w:style>
  <w:style w:type="paragraph" w:customStyle="1" w:styleId="skn-mly6paragraphfirstparagraphgapDiv">
    <w:name w:val="skn-mly6_paragraph_firstparagraph_gapDiv"/>
    <w:basedOn w:val="Normal"/>
    <w:rPr>
      <w:vanish/>
    </w:rPr>
  </w:style>
  <w:style w:type="character" w:customStyle="1" w:styleId="skn-mly6right-boxjob-positiondiv">
    <w:name w:val="skn-mly6_right-box_job-position &gt; div"/>
    <w:basedOn w:val="DefaultParagraphFont"/>
  </w:style>
  <w:style w:type="paragraph" w:customStyle="1" w:styleId="skn-mly6txt-bold">
    <w:name w:val="skn-mly6_txt-bold"/>
    <w:basedOn w:val="Normal"/>
    <w:rPr>
      <w:b/>
      <w:bCs/>
    </w:rPr>
  </w:style>
  <w:style w:type="paragraph" w:customStyle="1" w:styleId="skn-mly6disp-block">
    <w:name w:val="skn-mly6_disp-block"/>
    <w:basedOn w:val="Normal"/>
  </w:style>
  <w:style w:type="character" w:customStyle="1" w:styleId="skn-mly6right-boxjob-positionmiddlePadding">
    <w:name w:val="skn-mly6_right-box_job-position_middlePadding"/>
    <w:basedOn w:val="DefaultParagraphFont"/>
  </w:style>
  <w:style w:type="paragraph" w:customStyle="1" w:styleId="skn-mly6right-boxjob-positionmiddlePaddingParagraph">
    <w:name w:val="skn-mly6_right-box_job-position_middlePadding Paragraph"/>
    <w:basedOn w:val="Normal"/>
  </w:style>
  <w:style w:type="character" w:customStyle="1" w:styleId="skn-mly6right-boxjob-positionpaddingDiv">
    <w:name w:val="skn-mly6_right-box_job-position_paddingDiv"/>
    <w:basedOn w:val="DefaultParagraphFont"/>
  </w:style>
  <w:style w:type="table" w:customStyle="1" w:styleId="skn-mly6left-boxjob-position">
    <w:name w:val="skn-mly6_left-box_job-position"/>
    <w:basedOn w:val="TableNormal"/>
    <w:tblPr/>
  </w:style>
  <w:style w:type="paragraph" w:customStyle="1" w:styleId="skn-mly6expr-seculli">
    <w:name w:val="skn-mly6_expr-sec_ul_li"/>
    <w:basedOn w:val="Normal"/>
  </w:style>
  <w:style w:type="character" w:customStyle="1" w:styleId="skn-mly6expr-seculliCharacter">
    <w:name w:val="skn-mly6_expr-sec_ul_li Character"/>
    <w:basedOn w:val="DefaultParagraphFont"/>
  </w:style>
  <w:style w:type="character" w:customStyle="1" w:styleId="skn-mly6ullinth-last-child1Character">
    <w:name w:val="skn-mly6_ul_li_nth-last-child(1) Character"/>
    <w:basedOn w:val="DefaultParagraphFont"/>
  </w:style>
  <w:style w:type="paragraph" w:customStyle="1" w:styleId="skn-mly6educationfwt600">
    <w:name w:val="skn-mly6_education_fwt600"/>
    <w:basedOn w:val="Normal"/>
    <w:rPr>
      <w:rFonts w:ascii="Poppins SemiBold" w:eastAsia="Poppins SemiBold" w:hAnsi="Poppins SemiBold" w:cs="Poppins SemiBold"/>
    </w:rPr>
  </w:style>
  <w:style w:type="character" w:customStyle="1" w:styleId="skn-mly6pd2">
    <w:name w:val="skn-mly6_pd2"/>
    <w:basedOn w:val="DefaultParagraphFont"/>
  </w:style>
  <w:style w:type="character" w:customStyle="1" w:styleId="skn-mly6txtclrCharacter">
    <w:name w:val="skn-mly6_txtclr Character"/>
    <w:basedOn w:val="DefaultParagraphFont"/>
  </w:style>
  <w:style w:type="paragraph" w:customStyle="1" w:styleId="skn-mly6sectionnth-last-child1">
    <w:name w:val="skn-mly6_section_nth-last-child(1)"/>
    <w:basedOn w:val="Normal"/>
  </w:style>
  <w:style w:type="paragraph" w:customStyle="1" w:styleId="skn-mly6ulli">
    <w:name w:val="skn-mly6_ul_li"/>
    <w:basedOn w:val="Normal"/>
    <w:pPr>
      <w:pBdr>
        <w:left w:val="none" w:sz="0" w:space="2" w:color="auto"/>
      </w:pBdr>
    </w:pPr>
  </w:style>
  <w:style w:type="character" w:customStyle="1" w:styleId="skn-mly6RightPaddingCell">
    <w:name w:val="skn-mly6_RightPaddingCell"/>
    <w:basedOn w:val="DefaultParagraphFont"/>
  </w:style>
  <w:style w:type="paragraph" w:customStyle="1" w:styleId="skn-mly6RightPaddingCellParagraph">
    <w:name w:val="skn-mly6_RightPaddingCell Paragraph"/>
    <w:basedOn w:val="Normal"/>
  </w:style>
  <w:style w:type="table" w:customStyle="1" w:styleId="skn-mly6pagesize">
    <w:name w:val="skn-mly6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Amit Kulkarni</dc:title>
  <cp:revision>0</cp:revision>
</cp:coreProperties>
</file>