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documentskn-mlo4firstparagraphparagraph"/>
        <w:tblW w:w="0" w:type="auto"/>
        <w:tblCellSpacing w:w="0" w:type="dxa"/>
        <w:tblBorders>
          <w:top w:val="single" w:sz="8" w:space="0" w:color="000000"/>
        </w:tblBorders>
        <w:tblLayout w:type="fixed"/>
        <w:tblCellMar>
          <w:top w:w="280" w:type="dxa"/>
          <w:left w:w="0" w:type="dxa"/>
          <w:bottom w:w="0" w:type="dxa"/>
          <w:right w:w="0" w:type="dxa"/>
        </w:tblCellMar>
        <w:tblLook w:val="05E0"/>
      </w:tblPr>
      <w:tblGrid>
        <w:gridCol w:w="2000"/>
        <w:gridCol w:w="200"/>
        <w:gridCol w:w="6978"/>
        <w:gridCol w:w="200"/>
        <w:gridCol w:w="2000"/>
      </w:tblGrid>
      <w:tr>
        <w:tblPrEx>
          <w:tblW w:w="0" w:type="auto"/>
          <w:tblCellSpacing w:w="0" w:type="dxa"/>
          <w:tblBorders>
            <w:top w:val="single" w:sz="8" w:space="0" w:color="000000"/>
          </w:tblBorders>
          <w:tblLayout w:type="fixed"/>
          <w:tblCellMar>
            <w:top w:w="280" w:type="dxa"/>
            <w:left w:w="0" w:type="dxa"/>
            <w:bottom w:w="0" w:type="dxa"/>
            <w:right w:w="0" w:type="dxa"/>
          </w:tblCellMar>
          <w:tblLook w:val="05E0"/>
        </w:tblPrEx>
        <w:trPr>
          <w:tblCellSpacing w:w="0" w:type="dxa"/>
        </w:trPr>
        <w:tc>
          <w:tcPr>
            <w:tcW w:w="2000" w:type="dxa"/>
            <w:vMerge w:val="restart"/>
            <w:tcBorders>
              <w:left w:val="single" w:sz="8" w:space="0" w:color="000000"/>
            </w:tcBorders>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160" w:after="0" w:line="260" w:lineRule="atLeast"/>
              <w:ind w:left="160" w:right="0"/>
              <w:jc w:val="left"/>
              <w:rPr>
                <w:rStyle w:val="documentPARAGRAPHNAMEnamecellnamephotopadding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60" w:lineRule="atLeast"/>
              <w:ind w:left="0" w:right="0"/>
              <w:jc w:val="center"/>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photocell"/>
                <w:rFonts w:ascii="Open Sans" w:eastAsia="Open Sans" w:hAnsi="Open Sans" w:cs="Open Sans"/>
                <w:color w:val="050505"/>
                <w:sz w:val="20"/>
                <w:szCs w:val="20"/>
                <w:bdr w:val="none" w:sz="0" w:space="0" w:color="auto"/>
                <w:vertAlign w:val="baseline"/>
              </w:rPr>
              <w:t> </w:t>
            </w:r>
            <w:r>
              <w:rPr>
                <w:rStyle w:val="documentPARAGRAPHNAMEnamecellphotocell"/>
                <w:rFonts w:ascii="Open Sans" w:eastAsia="Open Sans" w:hAnsi="Open Sans" w:cs="Open Sans"/>
                <w:color w:val="050505"/>
                <w:sz w:val="20"/>
                <w:szCs w:val="20"/>
                <w:bdr w:val="none" w:sz="0" w:space="0" w:color="auto"/>
                <w:vertAlign w:val="baseline"/>
              </w:rPr>
              <w:t xml:space="preserve"> </w:t>
            </w:r>
          </w:p>
        </w:tc>
        <w:tc>
          <w:tcPr>
            <w:tcW w:w="6978"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4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800" w:lineRule="atLeast"/>
              <w:ind w:left="0" w:right="0"/>
              <w:jc w:val="center"/>
              <w:rPr>
                <w:rStyle w:val="documentPARAGRAPHNAMEnamecellnamemidcell"/>
                <w:rFonts w:ascii="Abel" w:eastAsia="Abel" w:hAnsi="Abel" w:cs="Abel"/>
                <w:caps/>
                <w:color w:val="010101"/>
                <w:spacing w:val="16"/>
                <w:sz w:val="68"/>
                <w:szCs w:val="68"/>
                <w:bdr w:val="none" w:sz="0" w:space="0" w:color="auto"/>
                <w:vertAlign w:val="baseline"/>
              </w:rPr>
            </w:pPr>
            <w:r>
              <w:rPr>
                <w:rStyle w:val="span"/>
                <w:rFonts w:ascii="Abel" w:eastAsia="Abel" w:hAnsi="Abel" w:cs="Abel"/>
                <w:caps/>
                <w:color w:val="010101"/>
                <w:spacing w:val="16"/>
                <w:sz w:val="68"/>
                <w:szCs w:val="68"/>
              </w:rPr>
              <w:t>Rohan</w:t>
            </w:r>
            <w:r>
              <w:rPr>
                <w:rStyle w:val="documentPARAGRAPHNAMEnamecellnamemidcell"/>
                <w:rFonts w:ascii="Abel" w:eastAsia="Abel" w:hAnsi="Abel" w:cs="Abel"/>
                <w:caps/>
                <w:color w:val="010101"/>
                <w:spacing w:val="16"/>
                <w:sz w:val="68"/>
                <w:szCs w:val="68"/>
                <w:bdr w:val="none" w:sz="0" w:space="0" w:color="auto"/>
                <w:vertAlign w:val="baseline"/>
              </w:rPr>
              <w:t xml:space="preserve"> </w:t>
            </w:r>
            <w:r>
              <w:rPr>
                <w:rStyle w:val="span"/>
                <w:rFonts w:ascii="Abel" w:eastAsia="Abel" w:hAnsi="Abel" w:cs="Abel"/>
                <w:caps/>
                <w:color w:val="010101"/>
                <w:spacing w:val="16"/>
                <w:sz w:val="68"/>
                <w:szCs w:val="68"/>
              </w:rPr>
              <w:t>Kulkarni</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300" w:lineRule="exact"/>
              <w:ind w:left="0" w:right="0"/>
              <w:jc w:val="center"/>
              <w:rPr>
                <w:rStyle w:val="documentPARAGRAPHNAMEnamecellnamemidcell"/>
                <w:rFonts w:ascii="Open Sans" w:eastAsia="Open Sans" w:hAnsi="Open Sans" w:cs="Open Sans"/>
                <w:color w:val="050505"/>
                <w:sz w:val="20"/>
                <w:szCs w:val="20"/>
                <w:bdr w:val="none" w:sz="0" w:space="0" w:color="auto"/>
                <w:vertAlign w:val="baseline"/>
              </w:rPr>
            </w:pPr>
          </w:p>
        </w:tc>
        <w:tc>
          <w:tcPr>
            <w:tcW w:w="200" w:type="dxa"/>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rightcell"/>
                <w:rFonts w:ascii="Open Sans" w:eastAsia="Open Sans" w:hAnsi="Open Sans" w:cs="Open Sans"/>
                <w:color w:val="050505"/>
                <w:sz w:val="20"/>
                <w:szCs w:val="20"/>
                <w:bdr w:val="none" w:sz="0" w:space="0" w:color="auto"/>
                <w:vertAlign w:val="baseline"/>
              </w:rPr>
              <w:t> </w:t>
            </w:r>
          </w:p>
        </w:tc>
        <w:tc>
          <w:tcPr>
            <w:tcW w:w="2000" w:type="dxa"/>
            <w:tcBorders>
              <w:right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hoto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vMerge/>
            <w:tcBorders>
              <w:left w:val="single" w:sz="8" w:space="0" w:color="000000"/>
              <w:bottom w:val="single" w:sz="8" w:space="0" w:color="000000"/>
            </w:tcBorders>
            <w:tcMar>
              <w:top w:w="0" w:type="dxa"/>
              <w:left w:w="0" w:type="dxa"/>
              <w:bottom w:w="0" w:type="dxa"/>
              <w:right w:w="0" w:type="dxa"/>
            </w:tcMar>
            <w:vAlign w:val="top"/>
            <w:hideMark/>
          </w:tcPr>
          <w:p>
            <w:pPr>
              <w:pStyle w:val="documentPARAGRAPHNAMEnamecellnameright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hoto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val="restart"/>
            <w:shd w:val="clear" w:color="auto" w:fill="2C2C2C"/>
            <w:tcMar>
              <w:top w:w="0" w:type="dxa"/>
              <w:left w:w="0" w:type="dxa"/>
              <w:bottom w:w="0" w:type="dxa"/>
              <w:right w:w="0" w:type="dxa"/>
            </w:tcMar>
            <w:vAlign w:val="top"/>
            <w:hideMark/>
          </w:tcPr>
          <w:p>
            <w:pPr>
              <w:pStyle w:val="documentskn-mlo4txt-caps"/>
              <w:pBdr>
                <w:top w:val="none" w:sz="0" w:space="0" w:color="auto"/>
                <w:left w:val="none" w:sz="0" w:space="0" w:color="auto"/>
                <w:bottom w:val="none" w:sz="0" w:space="0" w:color="auto"/>
                <w:right w:val="none" w:sz="0" w:space="0" w:color="auto"/>
                <w:between w:val="none" w:sz="0" w:space="0" w:color="auto"/>
                <w:bar w:val="none" w:sz="0" w:space="0" w:color="auto"/>
              </w:pBdr>
              <w:spacing w:before="60" w:after="60" w:line="340" w:lineRule="atLeast"/>
              <w:ind w:left="60" w:right="60"/>
              <w:jc w:val="center"/>
              <w:rPr>
                <w:rStyle w:val="documentPARAGRAPHNAMEnamecellresumetitlecell"/>
                <w:rFonts w:ascii="Abel" w:eastAsia="Abel" w:hAnsi="Abel" w:cs="Abel"/>
                <w:caps/>
                <w:color w:val="FFFFFF"/>
                <w:spacing w:val="26"/>
                <w:sz w:val="28"/>
                <w:szCs w:val="28"/>
                <w:bdr w:val="none" w:sz="0" w:space="0" w:color="auto"/>
                <w:shd w:val="clear" w:color="auto" w:fill="auto"/>
                <w:vertAlign w:val="baseline"/>
              </w:rPr>
            </w:pPr>
            <w:r>
              <w:rPr>
                <w:rStyle w:val="documentskn-mlo4resume-titlespan"/>
                <w:rFonts w:ascii="Abel" w:eastAsia="Abel" w:hAnsi="Abel" w:cs="Abel"/>
                <w:caps/>
                <w:color w:val="FFFFFF"/>
                <w:spacing w:val="26"/>
              </w:rPr>
              <w:t>Platform Product Manager</w:t>
            </w:r>
          </w:p>
        </w:tc>
        <w:tc>
          <w:tcPr>
            <w:tcW w:w="2000" w:type="dxa"/>
            <w:tcBorders>
              <w:bottom w:val="single" w:sz="8" w:space="0" w:color="000000"/>
              <w:right w:val="single" w:sz="8" w:space="0" w:color="000000"/>
            </w:tcBorders>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c>
          <w:tcPr>
            <w:tcW w:w="7378" w:type="dxa"/>
            <w:gridSpan w:val="3"/>
            <w:vMerge/>
            <w:shd w:val="clear" w:color="auto" w:fill="2C2C2C"/>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60" w:lineRule="atLeast"/>
              <w:ind w:left="0" w:right="0"/>
              <w:jc w:val="center"/>
              <w:textAlignment w:val="top"/>
              <w:rPr>
                <w:rStyle w:val="documentPARAGRAPHNAMEnamecellnamepaddingcell"/>
                <w:rFonts w:ascii="Open Sans" w:eastAsia="Open Sans" w:hAnsi="Open Sans" w:cs="Open Sans"/>
                <w:color w:val="050505"/>
                <w:sz w:val="20"/>
                <w:szCs w:val="20"/>
                <w:bdr w:val="none" w:sz="0" w:space="0" w:color="auto"/>
                <w:vertAlign w:val="baseline"/>
              </w:rPr>
            </w:pPr>
            <w:r>
              <w:rPr>
                <w:rStyle w:val="documentPARAGRAPHNAMEnamecellresumetitlecell"/>
                <w:rFonts w:ascii="Open Sans" w:eastAsia="Open Sans" w:hAnsi="Open Sans" w:cs="Open Sans"/>
                <w:color w:val="050505"/>
                <w:sz w:val="20"/>
                <w:szCs w:val="20"/>
                <w:bdr w:val="none" w:sz="0" w:space="0" w:color="auto"/>
                <w:shd w:val="clear" w:color="auto" w:fill="auto"/>
                <w:vertAlign w:val="baseline"/>
              </w:rPr>
              <w:t> </w:t>
            </w:r>
          </w:p>
        </w:tc>
        <w:tc>
          <w:tcPr>
            <w:tcW w:w="2000" w:type="dxa"/>
            <w:tcMar>
              <w:top w:w="0" w:type="dxa"/>
              <w:left w:w="0" w:type="dxa"/>
              <w:bottom w:w="0" w:type="dxa"/>
              <w:right w:w="0" w:type="dxa"/>
            </w:tcMar>
            <w:vAlign w:val="top"/>
            <w:hideMark/>
          </w:tcPr>
          <w:p>
            <w:pPr>
              <w:pStyle w:val="documentPARAGRAPHNAMEnamecellnamemidcellParagraph"/>
              <w:pBdr>
                <w:top w:val="none" w:sz="0" w:space="0" w:color="auto"/>
                <w:left w:val="none" w:sz="0" w:space="0" w:color="auto"/>
                <w:bottom w:val="none" w:sz="0" w:space="0" w:color="auto"/>
                <w:right w:val="none" w:sz="0" w:space="0" w:color="auto"/>
                <w:between w:val="none" w:sz="0" w:space="0" w:color="auto"/>
                <w:bar w:val="none" w:sz="0" w:space="0" w:color="auto"/>
              </w:pBdr>
              <w:spacing w:line="230" w:lineRule="exact"/>
              <w:ind w:left="0" w:right="0"/>
              <w:jc w:val="center"/>
              <w:textAlignment w:val="top"/>
              <w:rPr>
                <w:rStyle w:val="documentPARAGRAPHNAMEnamecellnamerightcell"/>
                <w:rFonts w:ascii="Open Sans" w:eastAsia="Open Sans" w:hAnsi="Open Sans" w:cs="Open Sans"/>
                <w:color w:val="050505"/>
                <w:sz w:val="20"/>
                <w:szCs w:val="20"/>
                <w:bdr w:val="none" w:sz="0" w:space="0" w:color="auto"/>
                <w:vertAlign w:val="baseline"/>
              </w:rPr>
            </w:pPr>
            <w:r>
              <w:rPr>
                <w:rStyle w:val="documentPARAGRAPHNAMEnamecellnamepaddingcell"/>
                <w:rFonts w:ascii="Open Sans" w:eastAsia="Open Sans" w:hAnsi="Open Sans" w:cs="Open Sans"/>
                <w:color w:val="050505"/>
                <w:sz w:val="20"/>
                <w:szCs w:val="20"/>
                <w:bdr w:val="none" w:sz="0" w:space="0" w:color="auto"/>
                <w:vertAlign w:val="baseline"/>
              </w:rPr>
              <w:t> </w:t>
            </w:r>
          </w:p>
        </w:tc>
      </w:tr>
    </w:tbl>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address"/>
        <w:pBdr>
          <w:top w:val="none" w:sz="0" w:space="0" w:color="auto"/>
          <w:left w:val="none" w:sz="0" w:space="0" w:color="auto"/>
          <w:bottom w:val="none" w:sz="0" w:space="0" w:color="auto"/>
          <w:right w:val="none" w:sz="0" w:space="0" w:color="auto"/>
        </w:pBdr>
        <w:spacing w:before="0"/>
        <w:ind w:left="0" w:right="0"/>
        <w:jc w:val="center"/>
        <w:rPr>
          <w:rFonts w:ascii="Open Sans" w:eastAsia="Open Sans" w:hAnsi="Open Sans" w:cs="Open Sans"/>
          <w:color w:val="000000"/>
          <w:sz w:val="20"/>
          <w:szCs w:val="20"/>
          <w:bdr w:val="none" w:sz="0" w:space="0" w:color="auto"/>
          <w:vertAlign w:val="baseline"/>
        </w:rPr>
      </w:pP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8240" behindDoc="0" locked="0" layoutInCell="1" allowOverlap="1">
            <wp:simplePos x="0" y="0"/>
            <wp:positionH relativeFrom="character">
              <wp:posOffset>0</wp:posOffset>
            </wp:positionH>
            <wp:positionV relativeFrom="line">
              <wp:posOffset>120706</wp:posOffset>
            </wp:positionV>
            <wp:extent cx="152832" cy="152923"/>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152832" cy="152923"/>
                    </a:xfrm>
                    <a:prstGeom prst="rect">
                      <a:avLst/>
                    </a:prstGeom>
                  </pic:spPr>
                </pic:pic>
              </a:graphicData>
            </a:graphic>
          </wp:anchor>
        </w:drawing>
      </w:r>
      <w:r>
        <w:rPr>
          <w:rStyle w:val="documentskn-mlo4icon-rownth-child1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+91</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98765</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43210</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59264" behindDoc="0" locked="0" layoutInCell="1" allowOverlap="1">
            <wp:simplePos x="0" y="0"/>
            <wp:positionH relativeFrom="character">
              <wp:posOffset>0</wp:posOffset>
            </wp:positionH>
            <wp:positionV relativeFrom="line">
              <wp:posOffset>139743</wp:posOffset>
            </wp:positionV>
            <wp:extent cx="152832" cy="114849"/>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52832" cy="114849"/>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rohan.kulkarni@example.com</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icon-row"/>
          <w:rFonts w:ascii="Open Sans" w:eastAsia="Open Sans" w:hAnsi="Open Sans" w:cs="Open Sans"/>
          <w:sz w:val="20"/>
          <w:szCs w:val="20"/>
        </w:rPr>
        <w:drawing>
          <wp:anchor simplePos="0" relativeHeight="251660288" behindDoc="0" locked="0" layoutInCell="1" allowOverlap="1">
            <wp:simplePos x="0" y="0"/>
            <wp:positionH relativeFrom="character">
              <wp:posOffset>0</wp:posOffset>
            </wp:positionH>
            <wp:positionV relativeFrom="line">
              <wp:posOffset>120706</wp:posOffset>
            </wp:positionV>
            <wp:extent cx="127463" cy="152923"/>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w:t>
      </w:r>
      <w:r>
        <w:rPr>
          <w:rStyle w:val="documentskn-mlo4addressany"/>
          <w:rFonts w:ascii="Open Sans" w:eastAsia="Open Sans" w:hAnsi="Open Sans" w:cs="Open Sans"/>
          <w:sz w:val="20"/>
          <w:szCs w:val="20"/>
        </w:rPr>
        <w:t>Pune</w:t>
      </w:r>
      <w:r>
        <w:rPr>
          <w:rStyle w:val="documentskn-mlo4addressany"/>
          <w:rFonts w:ascii="Open Sans" w:eastAsia="Open Sans" w:hAnsi="Open Sans" w:cs="Open Sans"/>
          <w:sz w:val="20"/>
          <w:szCs w:val="20"/>
        </w:rPr>
        <w:t>,</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Maharashtra</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411045</w:t>
      </w:r>
      <w:r>
        <w:rPr>
          <w:rStyle w:val="documentskn-mlo4ico-txt"/>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icon-rownth-last-child1"/>
          <w:rFonts w:ascii="Open Sans" w:eastAsia="Open Sans" w:hAnsi="Open Sans" w:cs="Open Sans"/>
          <w:sz w:val="20"/>
          <w:szCs w:val="20"/>
        </w:rPr>
        <w:drawing>
          <wp:anchor simplePos="0" relativeHeight="251661312" behindDoc="0" locked="0" layoutInCell="1" allowOverlap="1">
            <wp:simplePos x="0" y="0"/>
            <wp:positionH relativeFrom="character">
              <wp:posOffset>0</wp:posOffset>
            </wp:positionH>
            <wp:positionV relativeFrom="line">
              <wp:posOffset>120706</wp:posOffset>
            </wp:positionV>
            <wp:extent cx="152832" cy="152923"/>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52832" cy="152923"/>
                    </a:xfrm>
                    <a:prstGeom prst="rect">
                      <a:avLst/>
                    </a:prstGeom>
                  </pic:spPr>
                </pic:pic>
              </a:graphicData>
            </a:graphic>
          </wp:anchor>
        </w:drawing>
      </w:r>
      <w:r>
        <w:rPr>
          <w:rStyle w:val="documentskn-mlo4icon-svg"/>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r>
        <w:rPr>
          <w:rStyle w:val="documentskn-mlo4addressany"/>
          <w:rFonts w:ascii="Open Sans" w:eastAsia="Open Sans" w:hAnsi="Open Sans" w:cs="Open Sans"/>
          <w:sz w:val="20"/>
          <w:szCs w:val="20"/>
        </w:rPr>
        <w:t>22</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September</w:t>
      </w:r>
      <w:r>
        <w:rPr>
          <w:rStyle w:val="documentskn-mlo4addressany"/>
          <w:rFonts w:ascii="Open Sans" w:eastAsia="Open Sans" w:hAnsi="Open Sans" w:cs="Open Sans"/>
          <w:sz w:val="20"/>
          <w:szCs w:val="20"/>
        </w:rPr>
        <w:t> </w:t>
      </w:r>
      <w:r>
        <w:rPr>
          <w:rStyle w:val="documentskn-mlo4addressany"/>
          <w:rFonts w:ascii="Open Sans" w:eastAsia="Open Sans" w:hAnsi="Open Sans" w:cs="Open Sans"/>
          <w:sz w:val="20"/>
          <w:szCs w:val="20"/>
        </w:rPr>
        <w:t>1989</w:t>
      </w:r>
      <w:r>
        <w:rPr>
          <w:rStyle w:val="documentskn-mlo4ico-txt"/>
          <w:rFonts w:ascii="Open Sans" w:eastAsia="Open Sans" w:hAnsi="Open Sans" w:cs="Open Sans"/>
          <w:sz w:val="20"/>
          <w:szCs w:val="20"/>
        </w:rPr>
        <w:t> </w:t>
      </w:r>
      <w:r>
        <w:rPr>
          <w:rStyle w:val="documentskn-mlo4addressany"/>
          <w:rFonts w:ascii="Open Sans" w:eastAsia="Open Sans" w:hAnsi="Open Sans" w:cs="Open Sans"/>
          <w:sz w:val="20"/>
          <w:szCs w:val="20"/>
        </w:rPr>
        <w:t xml:space="preserve"> </w:t>
      </w:r>
      <w:r>
        <w:rPr>
          <w:rStyle w:val="documentskn-mlo4addressany"/>
          <w:rFonts w:ascii="Open Sans" w:eastAsia="Open Sans" w:hAnsi="Open Sans" w:cs="Open Sans"/>
          <w:sz w:val="20"/>
          <w:szCs w:val="20"/>
        </w:rPr>
        <w:t> </w:t>
      </w:r>
      <w:r>
        <w:rPr>
          <w:rStyle w:val="documentskn-mlo4icon-rownth-last-child1"/>
          <w:rFonts w:ascii="Open Sans" w:eastAsia="Open Sans" w:hAnsi="Open Sans" w:cs="Open Sans"/>
          <w:sz w:val="20"/>
          <w:szCs w:val="20"/>
        </w:rPr>
        <w:t> </w:t>
      </w:r>
    </w:p>
    <w:p>
      <w:pPr>
        <w:pStyle w:val="div"/>
        <w:pBdr>
          <w:top w:val="none" w:sz="0" w:space="0" w:color="auto"/>
          <w:left w:val="none" w:sz="0" w:space="0" w:color="auto"/>
          <w:bottom w:val="none" w:sz="0" w:space="0" w:color="auto"/>
          <w:right w:val="none" w:sz="0" w:space="0" w:color="auto"/>
        </w:pBdr>
        <w:spacing w:before="0" w:after="0" w:line="400" w:lineRule="exact"/>
        <w:ind w:left="0" w:right="0"/>
        <w:jc w:val="center"/>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Professional Summary</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2336" behindDoc="1" locked="0" layoutInCell="1" allowOverlap="1">
            <wp:simplePos x="0" y="0"/>
            <wp:positionH relativeFrom="column">
              <wp:posOffset>0</wp:posOffset>
            </wp:positionH>
            <wp:positionV relativeFrom="paragraph">
              <wp:posOffset>184150</wp:posOffset>
            </wp:positionV>
            <wp:extent cx="7239000" cy="25400"/>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p"/>
        <w:pBdr>
          <w:top w:val="none" w:sz="0" w:space="14" w:color="auto"/>
          <w:left w:val="none" w:sz="0" w:space="0" w:color="auto"/>
          <w:bottom w:val="none" w:sz="0" w:space="0" w:color="auto"/>
          <w:right w:val="none" w:sz="0" w:space="0" w:color="auto"/>
        </w:pBdr>
        <w:spacing w:before="0" w:after="400" w:line="340" w:lineRule="atLeast"/>
        <w:ind w:left="0" w:right="0"/>
        <w:rPr>
          <w:rFonts w:ascii="Open Sans" w:eastAsia="Open Sans" w:hAnsi="Open Sans" w:cs="Open Sans"/>
          <w:color w:val="000000"/>
          <w:sz w:val="20"/>
          <w:szCs w:val="20"/>
          <w:bdr w:val="none" w:sz="0" w:space="0" w:color="auto"/>
          <w:vertAlign w:val="baseline"/>
        </w:rPr>
      </w:pPr>
      <w:r>
        <w:rPr>
          <w:rFonts w:ascii="Open Sans" w:eastAsia="Open Sans" w:hAnsi="Open Sans" w:cs="Open Sans"/>
          <w:color w:val="000000"/>
          <w:sz w:val="20"/>
          <w:szCs w:val="20"/>
          <w:bdr w:val="none" w:sz="0" w:space="0" w:color="auto"/>
          <w:vertAlign w:val="baseline"/>
        </w:rPr>
        <w:t>Experienced Platform Product Manager with expertise in platform strategy, API design, and microservices architecture, focused on enhancing developer experience and stakeholder alignment. Proven track record of enabling scalable, reliable, and secure platforms. Eager to leverage skills in cloud platforms and agile methodologies to drive platform innovation and success.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Skills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3360" behindDoc="1" locked="0" layoutInCell="1" allowOverlap="1">
            <wp:simplePos x="0" y="0"/>
            <wp:positionH relativeFrom="column">
              <wp:posOffset>0</wp:posOffset>
            </wp:positionH>
            <wp:positionV relativeFrom="paragraph">
              <wp:posOffset>184150</wp:posOffset>
            </wp:positionV>
            <wp:extent cx="7239000" cy="2540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20"/>
        <w:gridCol w:w="5720"/>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Platform Strategy</w:t>
            </w:r>
          </w:p>
        </w:tc>
        <w:tc>
          <w:tcPr>
            <w:tcW w:w="5720" w:type="dxa"/>
            <w:tcMar>
              <w:left w:w="0" w:type="dxa"/>
            </w:tcMar>
          </w:tcPr>
          <w:p>
            <w:pPr>
              <w:pStyle w:val="p"/>
              <w:numPr>
                <w:ilvl w:val="0"/>
                <w:numId w:val="2"/>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API Design &amp; Management</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3"/>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Microservices Architecture</w:t>
            </w:r>
          </w:p>
        </w:tc>
        <w:tc>
          <w:tcPr>
            <w:tcW w:w="5720" w:type="dxa"/>
            <w:tcMar>
              <w:left w:w="0" w:type="dxa"/>
            </w:tcMar>
          </w:tcPr>
          <w:p>
            <w:pPr>
              <w:pStyle w:val="p"/>
              <w:numPr>
                <w:ilvl w:val="0"/>
                <w:numId w:val="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Cloud Platforms (AWS)</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5"/>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Agile &amp; Scrum</w:t>
            </w:r>
          </w:p>
        </w:tc>
        <w:tc>
          <w:tcPr>
            <w:tcW w:w="5720" w:type="dxa"/>
            <w:tcMar>
              <w:left w:w="0" w:type="dxa"/>
            </w:tcMar>
          </w:tcPr>
          <w:p>
            <w:pPr>
              <w:pStyle w:val="p"/>
              <w:numPr>
                <w:ilvl w:val="0"/>
                <w:numId w:val="6"/>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Developer Experience</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7"/>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Stakeholder Alignment</w:t>
            </w:r>
          </w:p>
        </w:tc>
        <w:tc>
          <w:tcPr>
            <w:tcW w:w="5720" w:type="dxa"/>
            <w:tcMar>
              <w:left w:w="0" w:type="dxa"/>
            </w:tcMar>
          </w:tcPr>
          <w:p>
            <w:pPr>
              <w:pStyle w:val="p"/>
              <w:numPr>
                <w:ilvl w:val="0"/>
                <w:numId w:val="8"/>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Product Roadmapping</w:t>
            </w:r>
          </w:p>
        </w:tc>
      </w:tr>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9"/>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Data Platforms</w:t>
            </w:r>
          </w:p>
        </w:tc>
        <w:tc>
          <w:tcPr>
            <w:tcW w:w="5720" w:type="dxa"/>
            <w:tcMar>
              <w:left w:w="0" w:type="dxa"/>
            </w:tcMar>
          </w:tcPr>
          <w:p>
            <w:pPr>
              <w:pStyle w:val="p"/>
              <w:numPr>
                <w:ilvl w:val="0"/>
                <w:numId w:val="10"/>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Security &amp; Governance</w:t>
            </w:r>
          </w:p>
        </w:tc>
      </w:tr>
    </w:tbl>
    <w:tbl>
      <w:tblPr>
        <w:tblStyle w:val="documentskn-mlo4mid-section"/>
        <w:tblW w:w="0" w:type="auto"/>
        <w:tblCellSpacing w:w="0" w:type="dxa"/>
        <w:tblLayout w:type="fixed"/>
        <w:tblCellMar>
          <w:top w:w="0" w:type="dxa"/>
          <w:left w:w="0" w:type="dxa"/>
          <w:bottom w:w="0" w:type="dxa"/>
          <w:right w:w="0" w:type="dxa"/>
        </w:tblCellMar>
        <w:tblLook w:val="05E0"/>
      </w:tblPr>
      <w:tblGrid>
        <w:gridCol w:w="6780"/>
        <w:gridCol w:w="600"/>
        <w:gridCol w:w="605"/>
        <w:gridCol w:w="3455"/>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6780" w:type="dxa"/>
            <w:noWrap w:val="0"/>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left-box"/>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Experience</w:t>
            </w:r>
            <w:r>
              <w:rPr>
                <w:rStyle w:val="documentheadingpadding"/>
                <w:color w:val="FFFFFF"/>
                <w:shd w:val="clear" w:color="auto" w:fill="2C2C2C"/>
              </w:rPr>
              <w:t>   </w:t>
            </w:r>
            <w:r>
              <w:rPr>
                <w:rStyle w:val="documentskn-mlo4mid-sectionleft-box"/>
                <w:rFonts w:ascii="Open Sans" w:eastAsia="Open Sans" w:hAnsi="Open Sans" w:cs="Open Sans"/>
                <w:color w:val="050505"/>
                <w:sz w:val="20"/>
                <w:szCs w:val="20"/>
                <w:bdr w:val="none" w:sz="0" w:space="0" w:color="auto"/>
                <w:vertAlign w:val="baseline"/>
              </w:rPr>
              <w:drawing>
                <wp:anchor simplePos="0" relativeHeight="251664384" behindDoc="1" locked="0" layoutInCell="1" allowOverlap="1">
                  <wp:simplePos x="0" y="0"/>
                  <wp:positionH relativeFrom="column">
                    <wp:posOffset>0</wp:posOffset>
                  </wp:positionH>
                  <wp:positionV relativeFrom="paragraph">
                    <wp:posOffset>184150</wp:posOffset>
                  </wp:positionV>
                  <wp:extent cx="4305300" cy="25400"/>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8"/>
                          <a:stretch>
                            <a:fillRect/>
                          </a:stretch>
                        </pic:blipFill>
                        <pic:spPr>
                          <a:xfrm>
                            <a:off x="0" y="0"/>
                            <a:ext cx="4305300" cy="25400"/>
                          </a:xfrm>
                          <a:prstGeom prst="rect">
                            <a:avLst/>
                          </a:prstGeom>
                        </pic:spPr>
                      </pic:pic>
                    </a:graphicData>
                  </a:graphic>
                </wp:anchor>
              </w:drawing>
            </w:r>
          </w:p>
          <w:tbl>
            <w:tblPr>
              <w:tblStyle w:val="documentskn-mlo4firstparagraphparagraph"/>
              <w:tblW w:w="0" w:type="auto"/>
              <w:tblCellSpacing w:w="0" w:type="dxa"/>
              <w:tblLayout w:type="fixed"/>
              <w:tblCellMar>
                <w:top w:w="280" w:type="dxa"/>
                <w:left w:w="0" w:type="dxa"/>
                <w:bottom w:w="0" w:type="dxa"/>
                <w:right w:w="0" w:type="dxa"/>
              </w:tblCellMar>
              <w:tblLook w:val="05E0"/>
            </w:tblPr>
            <w:tblGrid>
              <w:gridCol w:w="2000"/>
              <w:gridCol w:w="500"/>
              <w:gridCol w:w="4280"/>
            </w:tblGrid>
            <w:tr>
              <w:tblPrEx>
                <w:tblW w:w="0" w:type="auto"/>
                <w:tblCellSpacing w:w="0" w:type="dxa"/>
                <w:tblLayout w:type="fixed"/>
                <w:tblCellMar>
                  <w:top w:w="28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Jun 2019</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Present</w:t>
                  </w:r>
                </w:p>
              </w:tc>
              <w:tc>
                <w:tcPr>
                  <w:tcW w:w="500" w:type="dxa"/>
                  <w:noWrap w:val="0"/>
                  <w:tcMar>
                    <w:top w:w="40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0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C2C2C"/>
                      <w:sz w:val="20"/>
                      <w:szCs w:val="20"/>
                    </w:rPr>
                    <w:t>Senior Platform Product Manager</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firstparagraphparagraphparagraphTable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Flipkart</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documentfirstparagraphparagraphparagraphTablediv"/>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1"/>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Owned core platform roadmap supporting multiple business verticals and high-scale transaction workloads.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Defined API standards and governance frameworks to improve integration consistency across teams.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Partnered with engineering leaders to prioritize scalability, reliability, and performance initiatives.</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Enabled faster product launches by improving internal developer tooling and documentation.</w:t>
                  </w:r>
                </w:p>
                <w:p>
                  <w:pPr>
                    <w:pStyle w:val="documentskn-mlo4sec-exprulli"/>
                    <w:numPr>
                      <w:ilvl w:val="0"/>
                      <w:numId w:val="11"/>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Collaborated with security teams to implement platform-level compliance controls.</w:t>
                  </w:r>
                </w:p>
                <w:p>
                  <w:pPr>
                    <w:pStyle w:val="documentskn-mlo4sec-exprullinth-last-child1"/>
                    <w:numPr>
                      <w:ilvl w:val="0"/>
                      <w:numId w:val="11"/>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Measured platform success using adoption metrics, latency benchmarks, and reliability KPIs.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Mar 2015</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May 2019</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C2C2C"/>
                      <w:sz w:val="20"/>
                      <w:szCs w:val="20"/>
                    </w:rPr>
                    <w:t>Platform Product Manager</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Infosys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Hyderabad</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2"/>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Led internal platform products supporting enterprise application development and integrations.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Gathered requirements from multiple business units to align platform capabilities with needs.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Coordinated agile delivery across distributed engineering teams.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Improved platform reusability by standardizing shared services and components.</w:t>
                  </w:r>
                </w:p>
                <w:p>
                  <w:pPr>
                    <w:pStyle w:val="documentskn-mlo4sec-exprulli"/>
                    <w:numPr>
                      <w:ilvl w:val="0"/>
                      <w:numId w:val="12"/>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large client programs with platform customization and onboarding.</w:t>
                  </w:r>
                </w:p>
                <w:p>
                  <w:pPr>
                    <w:pStyle w:val="documentskn-mlo4sec-exprullinth-last-child1"/>
                    <w:numPr>
                      <w:ilvl w:val="0"/>
                      <w:numId w:val="12"/>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Reduced operational overhead through automation and self-service capabilities.</w:t>
                  </w:r>
                </w:p>
              </w:tc>
            </w:tr>
          </w:tbl>
          <w:p>
            <w:pPr>
              <w:rPr>
                <w:vanish/>
              </w:rPr>
            </w:pPr>
          </w:p>
          <w:tbl>
            <w:tblPr>
              <w:tblStyle w:val="documentskn-mlo4sec-exprparagraph"/>
              <w:tblW w:w="0" w:type="auto"/>
              <w:tblCellSpacing w:w="0" w:type="dxa"/>
              <w:tblLayout w:type="fixed"/>
              <w:tblCellMar>
                <w:top w:w="260" w:type="dxa"/>
                <w:left w:w="0" w:type="dxa"/>
                <w:bottom w:w="0" w:type="dxa"/>
                <w:right w:w="0" w:type="dxa"/>
              </w:tblCellMar>
              <w:tblLook w:val="05E0"/>
            </w:tblPr>
            <w:tblGrid>
              <w:gridCol w:w="2000"/>
              <w:gridCol w:w="500"/>
              <w:gridCol w:w="4280"/>
            </w:tblGrid>
            <w:tr>
              <w:tblPrEx>
                <w:tblW w:w="0" w:type="auto"/>
                <w:tblCellSpacing w:w="0" w:type="dxa"/>
                <w:tblLayout w:type="fixed"/>
                <w:tblCellMar>
                  <w:top w:w="260" w:type="dxa"/>
                  <w:left w:w="0" w:type="dxa"/>
                  <w:bottom w:w="0" w:type="dxa"/>
                  <w:right w:w="0" w:type="dxa"/>
                </w:tblCellMar>
                <w:tblLook w:val="05E0"/>
              </w:tblPrEx>
              <w:trPr>
                <w:tblCellSpacing w:w="0" w:type="dxa"/>
              </w:trPr>
              <w:tc>
                <w:tcPr>
                  <w:tcW w:w="20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Jul 2012</w:t>
                  </w:r>
                  <w:r>
                    <w:rPr>
                      <w:rStyle w:val="span"/>
                      <w:rFonts w:ascii="Open Sans" w:eastAsia="Open Sans" w:hAnsi="Open Sans" w:cs="Open Sans"/>
                      <w:color w:val="050505"/>
                      <w:sz w:val="20"/>
                      <w:szCs w:val="20"/>
                    </w:rPr>
                    <w:t xml:space="preserve"> - </w:t>
                  </w:r>
                  <w:r>
                    <w:rPr>
                      <w:rStyle w:val="span"/>
                      <w:rFonts w:ascii="Open Sans" w:eastAsia="Open Sans" w:hAnsi="Open Sans" w:cs="Open Sans"/>
                      <w:color w:val="050505"/>
                      <w:sz w:val="20"/>
                      <w:szCs w:val="20"/>
                    </w:rPr>
                    <w:t>Feb 2015</w:t>
                  </w:r>
                </w:p>
              </w:tc>
              <w:tc>
                <w:tcPr>
                  <w:tcW w:w="500" w:type="dxa"/>
                  <w:noWrap w:val="0"/>
                  <w:tcMar>
                    <w:top w:w="44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jc w:val="right"/>
                    <w:textAlignment w:val="auto"/>
                    <w:rPr>
                      <w:rStyle w:val="span"/>
                      <w:rFonts w:ascii="Open Sans" w:eastAsia="Open Sans" w:hAnsi="Open Sans" w:cs="Open Sans"/>
                      <w:color w:val="050505"/>
                      <w:sz w:val="20"/>
                      <w:szCs w:val="20"/>
                    </w:rPr>
                  </w:pPr>
                </w:p>
              </w:tc>
              <w:tc>
                <w:tcPr>
                  <w:tcW w:w="4280" w:type="dxa"/>
                  <w:tcMar>
                    <w:top w:w="440" w:type="dxa"/>
                    <w:left w:w="0" w:type="dxa"/>
                    <w:bottom w:w="0" w:type="dxa"/>
                    <w:right w:w="0" w:type="dxa"/>
                  </w:tcMar>
                  <w:vAlign w:val="top"/>
                  <w:hideMark/>
                </w:tcPr>
                <w:p>
                  <w:pPr>
                    <w:pStyle w:val="documentskn-mlo4disp-block"/>
                    <w:pBdr>
                      <w:bottom w:val="none" w:sz="0" w:space="2" w:color="auto"/>
                    </w:pBdr>
                    <w:spacing w:before="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aps/>
                      <w:color w:val="2C2C2C"/>
                      <w:sz w:val="20"/>
                      <w:szCs w:val="20"/>
                    </w:rPr>
                    <w:t>Associate Product Manager</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iv"/>
                    <w:pBdr>
                      <w:top w:val="none" w:sz="0" w:space="0" w:color="auto"/>
                      <w:left w:val="none" w:sz="0" w:space="0" w:color="auto"/>
                      <w:bottom w:val="none" w:sz="0" w:space="0" w:color="auto"/>
                      <w:right w:val="none" w:sz="0" w:space="0" w:color="auto"/>
                    </w:pBdr>
                    <w:spacing w:before="0" w:after="0" w:line="260" w:lineRule="atLeast"/>
                    <w:ind w:left="0" w:right="0"/>
                    <w:rPr>
                      <w:rStyle w:val="documentsec-exprparagraphTableany"/>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Tech Mahindra</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Mumbai</w:t>
                  </w:r>
                  <w:r>
                    <w:rPr>
                      <w:rStyle w:val="documentsec-exprparagraphTableany"/>
                      <w:rFonts w:ascii="Open Sans" w:eastAsia="Open Sans" w:hAnsi="Open Sans" w:cs="Open Sans"/>
                      <w:color w:val="050505"/>
                      <w:sz w:val="20"/>
                      <w:szCs w:val="20"/>
                      <w:bdr w:val="none" w:sz="0" w:space="0" w:color="auto"/>
                      <w:vertAlign w:val="baseline"/>
                    </w:rPr>
                    <w:t xml:space="preserve"> </w:t>
                  </w:r>
                </w:p>
                <w:p>
                  <w:pPr>
                    <w:pStyle w:val="documentskn-mlo4sec-exprulli"/>
                    <w:numPr>
                      <w:ilvl w:val="0"/>
                      <w:numId w:val="13"/>
                    </w:numPr>
                    <w:pBdr>
                      <w:left w:val="none" w:sz="0" w:space="3" w:color="auto"/>
                      <w:bottom w:val="none" w:sz="0" w:space="3" w:color="auto"/>
                    </w:pBdr>
                    <w:spacing w:before="240"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Supported platform modernization initiatives for telecom and enterprise clients.</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Assisted in defining product requirements for middleware and integration platforms.</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Worked with architects to translate technical designs into product features.</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Managed sprint backlogs and release documentation.</w:t>
                  </w:r>
                </w:p>
                <w:p>
                  <w:pPr>
                    <w:pStyle w:val="documentskn-mlo4sec-exprulli"/>
                    <w:numPr>
                      <w:ilvl w:val="0"/>
                      <w:numId w:val="13"/>
                    </w:numPr>
                    <w:pBdr>
                      <w:left w:val="none" w:sz="0" w:space="3" w:color="auto"/>
                      <w:bottom w:val="none" w:sz="0" w:space="3" w:color="auto"/>
                    </w:pBdr>
                    <w:spacing w:after="10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Conducted user feedback sessions with internal development teams.</w:t>
                  </w:r>
                </w:p>
                <w:p>
                  <w:pPr>
                    <w:pStyle w:val="documentskn-mlo4sec-exprullinth-last-child1"/>
                    <w:numPr>
                      <w:ilvl w:val="0"/>
                      <w:numId w:val="13"/>
                    </w:numPr>
                    <w:pBdr>
                      <w:left w:val="none" w:sz="0" w:space="3" w:color="auto"/>
                    </w:pBdr>
                    <w:spacing w:after="0" w:line="260" w:lineRule="atLeast"/>
                    <w:ind w:left="260" w:right="0" w:hanging="252"/>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Built foundational knowledge of large-scale platform ecosystems.</w:t>
                  </w:r>
                </w:p>
              </w:tc>
            </w:tr>
          </w:tbl>
          <w:p>
            <w:pPr>
              <w:rPr>
                <w:rStyle w:val="documentskn-mlo4mid-sectionleft-box"/>
                <w:rFonts w:ascii="Open Sans" w:eastAsia="Open Sans" w:hAnsi="Open Sans" w:cs="Open Sans"/>
                <w:color w:val="050505"/>
                <w:sz w:val="20"/>
                <w:szCs w:val="20"/>
                <w:bdr w:val="none" w:sz="0" w:space="0" w:color="auto"/>
                <w:vertAlign w:val="baseline"/>
              </w:rPr>
            </w:pPr>
          </w:p>
        </w:tc>
        <w:tc>
          <w:tcPr>
            <w:tcW w:w="600" w:type="dxa"/>
            <w:noWrap w:val="0"/>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605" w:type="dxa"/>
            <w:tcBorders>
              <w:left w:val="single" w:sz="4" w:space="0" w:color="000000"/>
            </w:tcBorders>
            <w:tcMar>
              <w:top w:w="0" w:type="dxa"/>
              <w:left w:w="0" w:type="dxa"/>
              <w:bottom w:w="0" w:type="dxa"/>
              <w:right w:w="0" w:type="dxa"/>
            </w:tcMar>
            <w:vAlign w:val="top"/>
            <w:hideMark/>
          </w:tcPr>
          <w:p>
            <w:pPr>
              <w:pStyle w:val="documentskn-mlo4mid-sectionleftmidcellParagraph"/>
              <w:pBdr>
                <w:top w:val="none" w:sz="0" w:space="0" w:color="auto"/>
                <w:left w:val="none" w:sz="0" w:space="0" w:color="auto"/>
                <w:bottom w:val="none" w:sz="0" w:space="0" w:color="auto"/>
                <w:right w:val="none" w:sz="0" w:space="0" w:color="auto"/>
              </w:pBdr>
              <w:spacing w:line="260" w:lineRule="atLeast"/>
              <w:ind w:left="0" w:right="0"/>
              <w:textAlignment w:val="auto"/>
              <w:rPr>
                <w:rStyle w:val="documentskn-mlo4mid-sectionleftmidcell"/>
                <w:rFonts w:ascii="Open Sans" w:eastAsia="Open Sans" w:hAnsi="Open Sans" w:cs="Open Sans"/>
                <w:color w:val="050505"/>
                <w:sz w:val="20"/>
                <w:szCs w:val="20"/>
                <w:bdr w:val="none" w:sz="0" w:space="0" w:color="auto"/>
                <w:vertAlign w:val="baseline"/>
              </w:rPr>
            </w:pPr>
          </w:p>
        </w:tc>
        <w:tc>
          <w:tcPr>
            <w:tcW w:w="3455" w:type="dxa"/>
            <w:tcMar>
              <w:top w:w="0" w:type="dxa"/>
              <w:left w:w="0" w:type="dxa"/>
              <w:bottom w:w="0" w:type="dxa"/>
              <w:right w:w="0" w:type="dxa"/>
            </w:tcMar>
            <w:vAlign w:val="top"/>
            <w:hideMark/>
          </w:tcPr>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Education</w:t>
            </w:r>
            <w:r>
              <w:rPr>
                <w:rStyle w:val="documentheadingpadding"/>
                <w:color w:val="FFFFFF"/>
                <w:shd w:val="clear" w:color="auto" w:fill="2C2C2C"/>
              </w:rPr>
              <w:t>   </w:t>
            </w:r>
            <w:r>
              <w:rPr>
                <w:rStyle w:val="documentskn-mlo4mid-sectiondiv"/>
                <w:rFonts w:ascii="Open Sans" w:eastAsia="Open Sans" w:hAnsi="Open Sans" w:cs="Open Sans"/>
                <w:color w:val="050505"/>
                <w:sz w:val="20"/>
                <w:szCs w:val="20"/>
                <w:bdr w:val="none" w:sz="0" w:space="0" w:color="auto"/>
                <w:vertAlign w:val="baseline"/>
              </w:rPr>
              <w:drawing>
                <wp:anchor simplePos="0" relativeHeight="251665408" behindDoc="1" locked="0" layoutInCell="1" allowOverlap="1">
                  <wp:simplePos x="0" y="0"/>
                  <wp:positionH relativeFrom="column">
                    <wp:posOffset>0</wp:posOffset>
                  </wp:positionH>
                  <wp:positionV relativeFrom="paragraph">
                    <wp:posOffset>184150</wp:posOffset>
                  </wp:positionV>
                  <wp:extent cx="2193925" cy="2540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8"/>
                          <a:stretch>
                            <a:fillRect/>
                          </a:stretch>
                        </pic:blipFill>
                        <pic:spPr>
                          <a:xfrm>
                            <a:off x="0" y="0"/>
                            <a:ext cx="2193925"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2005</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2C2C2C"/>
                <w:spacing w:val="20"/>
                <w:sz w:val="20"/>
                <w:szCs w:val="20"/>
              </w:rPr>
            </w:pPr>
            <w:r>
              <w:rPr>
                <w:rStyle w:val="span"/>
                <w:rFonts w:ascii="Open Sans" w:eastAsia="Open Sans" w:hAnsi="Open Sans" w:cs="Open Sans"/>
                <w:b/>
                <w:bCs/>
                <w:caps/>
                <w:color w:val="2C2C2C"/>
                <w:spacing w:val="20"/>
                <w:sz w:val="20"/>
                <w:szCs w:val="20"/>
              </w:rPr>
              <w:t>10th Standard</w:t>
            </w:r>
            <w:r>
              <w:rPr>
                <w:rStyle w:val="documentskn-mlo4txt-bold"/>
                <w:rFonts w:ascii="Open Sans" w:eastAsia="Open Sans" w:hAnsi="Open Sans" w:cs="Open Sans"/>
                <w:b/>
                <w:bCs/>
                <w:caps/>
                <w:color w:val="2C2C2C"/>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St. Xavier's High School</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Mar 2007</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2C2C2C"/>
                <w:spacing w:val="20"/>
                <w:sz w:val="20"/>
                <w:szCs w:val="20"/>
              </w:rPr>
            </w:pPr>
            <w:r>
              <w:rPr>
                <w:rStyle w:val="span"/>
                <w:rFonts w:ascii="Open Sans" w:eastAsia="Open Sans" w:hAnsi="Open Sans" w:cs="Open Sans"/>
                <w:b/>
                <w:bCs/>
                <w:caps/>
                <w:color w:val="2C2C2C"/>
                <w:spacing w:val="20"/>
                <w:sz w:val="20"/>
                <w:szCs w:val="20"/>
              </w:rPr>
              <w:t>12th Standard</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in</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Science</w:t>
            </w:r>
            <w:r>
              <w:rPr>
                <w:rStyle w:val="documentskn-mlo4txt-bold"/>
                <w:rFonts w:ascii="Open Sans" w:eastAsia="Open Sans" w:hAnsi="Open Sans" w:cs="Open Sans"/>
                <w:b/>
                <w:bCs/>
                <w:caps/>
                <w:color w:val="2C2C2C"/>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Fergusson College</w:t>
            </w:r>
          </w:p>
          <w:p>
            <w:pPr>
              <w:pStyle w:val="div"/>
              <w:pBdr>
                <w:top w:val="none" w:sz="0" w:space="0" w:color="auto"/>
                <w:left w:val="none" w:sz="0" w:space="0" w:color="auto"/>
                <w:bottom w:val="none" w:sz="0" w:space="0" w:color="auto"/>
                <w:right w:val="none" w:sz="0" w:space="0" w:color="auto"/>
              </w:pBdr>
              <w:spacing w:before="0" w:after="0" w:line="440" w:lineRule="exact"/>
              <w:ind w:left="0" w:right="0"/>
              <w:rPr>
                <w:rStyle w:val="documentskn-mlo4mid-sectiondiv"/>
                <w:rFonts w:ascii="Open Sans" w:eastAsia="Open Sans" w:hAnsi="Open Sans" w:cs="Open Sans"/>
                <w:color w:val="050505"/>
                <w:sz w:val="20"/>
                <w:szCs w:val="20"/>
                <w:bdr w:val="none" w:sz="0" w:space="0" w:color="auto"/>
                <w:vertAlign w:val="baseline"/>
              </w:rPr>
            </w:pPr>
            <w:r>
              <w:rPr>
                <w:rStyle w:val="documentskn-mlo4mid-sectiondiv"/>
                <w:rFonts w:ascii="Open Sans" w:eastAsia="Open Sans" w:hAnsi="Open Sans" w:cs="Open Sans"/>
                <w:color w:val="050505"/>
                <w:sz w:val="20"/>
                <w:szCs w:val="20"/>
                <w:bdr w:val="none" w:sz="0" w:space="0" w:color="auto"/>
                <w:vertAlign w:val="baseline"/>
              </w:rPr>
              <w:t> </w:t>
            </w:r>
          </w:p>
          <w:p>
            <w:pPr>
              <w:pStyle w:val="documentskn-mlo4disp-block"/>
              <w:spacing w:before="0" w:after="60" w:line="260" w:lineRule="atLeast"/>
              <w:ind w:left="0" w:right="0"/>
              <w:rPr>
                <w:rStyle w:val="span"/>
                <w:rFonts w:ascii="Open Sans" w:eastAsia="Open Sans" w:hAnsi="Open Sans" w:cs="Open Sans"/>
                <w:color w:val="050505"/>
                <w:sz w:val="20"/>
                <w:szCs w:val="20"/>
                <w:bdr w:val="none" w:sz="0" w:space="0" w:color="auto"/>
                <w:vertAlign w:val="baseline"/>
              </w:rPr>
            </w:pPr>
            <w:r>
              <w:rPr>
                <w:rStyle w:val="documentskn-mlo4txt-bold"/>
                <w:rFonts w:ascii="Open Sans" w:eastAsia="Open Sans" w:hAnsi="Open Sans" w:cs="Open Sans"/>
                <w:b/>
                <w:bCs/>
                <w:color w:val="050505"/>
                <w:sz w:val="20"/>
                <w:szCs w:val="20"/>
              </w:rPr>
              <w:t>May 2011</w:t>
            </w:r>
            <w:r>
              <w:rPr>
                <w:rStyle w:val="span"/>
                <w:rFonts w:ascii="Open Sans" w:eastAsia="Open Sans" w:hAnsi="Open Sans" w:cs="Open Sans"/>
                <w:color w:val="050505"/>
                <w:sz w:val="20"/>
                <w:szCs w:val="20"/>
                <w:bdr w:val="none" w:sz="0" w:space="0" w:color="auto"/>
                <w:vertAlign w:val="baseline"/>
              </w:rPr>
              <w:t xml:space="preserve"> </w:t>
            </w:r>
          </w:p>
          <w:p>
            <w:pPr>
              <w:pBdr>
                <w:top w:val="none" w:sz="0" w:space="0" w:color="auto"/>
                <w:left w:val="none" w:sz="0" w:space="0" w:color="auto"/>
                <w:bottom w:val="none" w:sz="0" w:space="0" w:color="auto"/>
                <w:right w:val="none" w:sz="0" w:space="0" w:color="auto"/>
              </w:pBdr>
              <w:spacing w:after="0" w:line="260" w:lineRule="atLeast"/>
              <w:ind w:left="0" w:right="0"/>
              <w:textAlignment w:val="auto"/>
              <w:rPr>
                <w:rStyle w:val="span"/>
                <w:rFonts w:ascii="Open Sans" w:eastAsia="Open Sans" w:hAnsi="Open Sans" w:cs="Open Sans"/>
                <w:b/>
                <w:bCs/>
                <w:caps/>
                <w:color w:val="2C2C2C"/>
                <w:spacing w:val="20"/>
                <w:sz w:val="20"/>
                <w:szCs w:val="20"/>
              </w:rPr>
            </w:pPr>
            <w:r>
              <w:rPr>
                <w:rStyle w:val="span"/>
                <w:rFonts w:ascii="Open Sans" w:eastAsia="Open Sans" w:hAnsi="Open Sans" w:cs="Open Sans"/>
                <w:b/>
                <w:bCs/>
                <w:caps/>
                <w:color w:val="2C2C2C"/>
                <w:spacing w:val="20"/>
                <w:sz w:val="20"/>
                <w:szCs w:val="20"/>
              </w:rPr>
              <w:t>Bachelor of Engineering</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in</w:t>
            </w:r>
            <w:r>
              <w:rPr>
                <w:rStyle w:val="documentskn-mlo4txt-bold"/>
                <w:rFonts w:ascii="Open Sans" w:eastAsia="Open Sans" w:hAnsi="Open Sans" w:cs="Open Sans"/>
                <w:b/>
                <w:bCs/>
                <w:caps/>
                <w:color w:val="2C2C2C"/>
                <w:sz w:val="20"/>
                <w:szCs w:val="20"/>
              </w:rPr>
              <w:t xml:space="preserve"> </w:t>
            </w:r>
            <w:r>
              <w:rPr>
                <w:rStyle w:val="span"/>
                <w:rFonts w:ascii="Open Sans" w:eastAsia="Open Sans" w:hAnsi="Open Sans" w:cs="Open Sans"/>
                <w:b/>
                <w:bCs/>
                <w:caps/>
                <w:color w:val="2C2C2C"/>
                <w:spacing w:val="20"/>
                <w:sz w:val="20"/>
                <w:szCs w:val="20"/>
              </w:rPr>
              <w:t>Computer Engineering</w:t>
            </w:r>
            <w:r>
              <w:rPr>
                <w:rStyle w:val="documentskn-mlo4txt-bold"/>
                <w:rFonts w:ascii="Open Sans" w:eastAsia="Open Sans" w:hAnsi="Open Sans" w:cs="Open Sans"/>
                <w:b/>
                <w:bCs/>
                <w:caps/>
                <w:color w:val="2C2C2C"/>
                <w:sz w:val="20"/>
                <w:szCs w:val="20"/>
              </w:rPr>
              <w:t xml:space="preserve"> </w:t>
            </w:r>
          </w:p>
          <w:p>
            <w:pPr>
              <w:pStyle w:val="documentskn-mlo4disp-block"/>
              <w:spacing w:before="0" w:after="60" w:line="260" w:lineRule="atLeast"/>
              <w:ind w:left="0" w:right="0"/>
              <w:rPr>
                <w:rStyle w:val="documentskn-mlo4mid-sectiondiv"/>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rPr>
              <w:t>University of Pune</w:t>
            </w:r>
          </w:p>
        </w:tc>
      </w:tr>
    </w:tbl>
    <w:p>
      <w:pPr>
        <w:pStyle w:val="div"/>
        <w:spacing w:before="0" w:line="400" w:lineRule="exact"/>
        <w:ind w:left="0" w:right="0"/>
        <w:rPr>
          <w:rFonts w:ascii="Open Sans" w:eastAsia="Open Sans" w:hAnsi="Open Sans" w:cs="Open Sans"/>
          <w:color w:val="050505"/>
          <w:sz w:val="20"/>
          <w:szCs w:val="20"/>
          <w:bdr w:val="none" w:sz="0" w:space="0" w:color="auto"/>
          <w:vertAlign w:val="baseline"/>
        </w:rPr>
      </w:pP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Certifications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6432" behindDoc="1" locked="0" layoutInCell="1" allowOverlap="1">
            <wp:simplePos x="0" y="0"/>
            <wp:positionH relativeFrom="column">
              <wp:posOffset>0</wp:posOffset>
            </wp:positionH>
            <wp:positionV relativeFrom="paragraph">
              <wp:posOffset>184150</wp:posOffset>
            </wp:positionV>
            <wp:extent cx="7239000" cy="2540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div"/>
        <w:pBdr>
          <w:top w:val="none" w:sz="0" w:space="0" w:color="auto"/>
          <w:left w:val="none" w:sz="0" w:space="0" w:color="auto"/>
          <w:bottom w:val="none" w:sz="0" w:space="0" w:color="auto"/>
          <w:right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W w:w="11440" w:type="dxa"/>
        <w:jc w:val="left"/>
        <w:tblInd w:w="0" w:type="dxa"/>
        <w:tblCellMar>
          <w:left w:w="108" w:type="dxa"/>
          <w:right w:w="108" w:type="dxa"/>
        </w:tblCellMar>
      </w:tblPr>
      <w:tblGrid>
        <w:gridCol w:w="5719"/>
        <w:gridCol w:w="5721"/>
      </w:tblGrid>
      <w:tr>
        <w:tblPrEx>
          <w:tblW w:w="11440" w:type="dxa"/>
          <w:jc w:val="left"/>
          <w:tblInd w:w="0" w:type="dxa"/>
          <w:tblCellMar>
            <w:left w:w="108" w:type="dxa"/>
            <w:right w:w="108" w:type="dxa"/>
          </w:tblCellMar>
        </w:tblPrEx>
        <w:trPr>
          <w:jc w:val="left"/>
        </w:trPr>
        <w:tc>
          <w:tcPr>
            <w:tcW w:w="5720" w:type="dxa"/>
            <w:tcMar>
              <w:left w:w="0" w:type="dxa"/>
            </w:tcMar>
          </w:tcPr>
          <w:p>
            <w:pPr>
              <w:pStyle w:val="p"/>
              <w:numPr>
                <w:ilvl w:val="0"/>
                <w:numId w:val="14"/>
              </w:numPr>
              <w:pBdr>
                <w:top w:val="none" w:sz="0" w:space="0" w:color="auto"/>
                <w:left w:val="none" w:sz="0" w:space="0" w:color="auto"/>
                <w:bottom w:val="none" w:sz="0" w:space="0" w:color="auto"/>
                <w:right w:val="none" w:sz="0" w:space="0" w:color="auto"/>
              </w:pBdr>
              <w:tabs>
                <w:tab w:val="left" w:pos="260"/>
              </w:tabs>
              <w:spacing w:before="60" w:after="6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Certified Scrum Product Owner (CSPO)</w:t>
            </w:r>
          </w:p>
        </w:tc>
        <w:tc>
          <w:tcPr>
            <w:tcW w:w="5720" w:type="dxa"/>
            <w:tcMar>
              <w:left w:w="0" w:type="dxa"/>
            </w:tcMar>
          </w:tcPr>
          <w:p>
            <w:pPr>
              <w:pStyle w:val="p"/>
              <w:numPr>
                <w:ilvl w:val="0"/>
                <w:numId w:val="15"/>
              </w:numPr>
              <w:pBdr>
                <w:top w:val="none" w:sz="0" w:space="0" w:color="auto"/>
                <w:left w:val="none" w:sz="0" w:space="0" w:color="auto"/>
                <w:bottom w:val="none" w:sz="0" w:space="0" w:color="auto"/>
                <w:right w:val="none" w:sz="0" w:space="0" w:color="auto"/>
              </w:pBdr>
              <w:tabs>
                <w:tab w:val="left" w:pos="260"/>
              </w:tabs>
              <w:spacing w:before="60" w:after="400" w:line="260" w:lineRule="atLeast"/>
              <w:ind w:left="260" w:right="0" w:hanging="26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AWS Certified Solutions Architect – Associate</w:t>
            </w:r>
          </w:p>
        </w:tc>
      </w:tr>
    </w:tbl>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Projects</w:t>
      </w:r>
      <w:r>
        <w:rPr>
          <w:rStyle w:val="documentheadingpadding"/>
          <w:color w:val="FFFFFF"/>
          <w:shd w:val="clear" w:color="auto" w:fill="2C2C2C"/>
        </w:rPr>
        <w:t>   </w:t>
      </w:r>
    </w:p>
    <w:p>
      <w:pPr>
        <w:pStyle w:val="div"/>
        <w:pBdr>
          <w:top w:val="none" w:sz="0" w:space="14" w:color="auto"/>
          <w:left w:val="none" w:sz="0" w:space="0" w:color="auto"/>
          <w:bottom w:val="none" w:sz="0" w:space="0" w:color="auto"/>
          <w:right w:val="none" w:sz="0" w:space="0" w:color="auto"/>
        </w:pBdr>
        <w:spacing w:before="0" w:after="40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Unified API Platform: Built centralized API gateway improving service discoverability and reducing integration effort. Developer Self-Service Portal: Launched internal platform enabling faster onboarding and reduced dependency on support teams.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Accomplishments</w:t>
      </w:r>
      <w:r>
        <w:rPr>
          <w:rStyle w:val="documentheadingpadding"/>
          <w:color w:val="FFFFFF"/>
          <w:shd w:val="clear" w:color="auto" w:fill="2C2C2C"/>
        </w:rPr>
        <w:t>   </w:t>
      </w:r>
    </w:p>
    <w:p>
      <w:pPr>
        <w:pStyle w:val="documentskn-mlo4ulli"/>
        <w:numPr>
          <w:ilvl w:val="0"/>
          <w:numId w:val="16"/>
        </w:numPr>
        <w:pBdr>
          <w:top w:val="none" w:sz="0" w:space="14" w:color="auto"/>
          <w:left w:val="none" w:sz="0" w:space="0" w:color="auto"/>
          <w:bottom w:val="none" w:sz="0" w:space="0" w:color="auto"/>
          <w:right w:val="none" w:sz="0" w:space="0" w:color="auto"/>
        </w:pBdr>
        <w:spacing w:before="60"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Improved platform adoption by 40% across internal product teams.</w:t>
      </w:r>
    </w:p>
    <w:p>
      <w:pPr>
        <w:pStyle w:val="documentskn-mlo4ulli"/>
        <w:numPr>
          <w:ilvl w:val="0"/>
          <w:numId w:val="16"/>
        </w:numPr>
        <w:spacing w:after="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Reduced integration cycle time by 30% through standardized APIs.</w:t>
      </w:r>
    </w:p>
    <w:p>
      <w:pPr>
        <w:pStyle w:val="documentskn-mlo4ullinth-last-child1"/>
        <w:numPr>
          <w:ilvl w:val="0"/>
          <w:numId w:val="16"/>
        </w:numPr>
        <w:pBdr>
          <w:left w:val="none" w:sz="0" w:space="3" w:color="auto"/>
        </w:pBdr>
        <w:spacing w:after="400" w:line="260" w:lineRule="atLeast"/>
        <w:ind w:left="260" w:right="0" w:hanging="25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for leading cross-team platform alignment initiatives.</w:t>
      </w:r>
    </w:p>
    <w:p>
      <w:pPr>
        <w:pStyle w:val="documentskn-mlo4heading"/>
        <w:pBdr>
          <w:top w:val="none" w:sz="0" w:space="0" w:color="auto"/>
          <w:left w:val="none" w:sz="0" w:space="0" w:color="auto"/>
          <w:bottom w:val="none" w:sz="0" w:space="0" w:color="auto"/>
          <w:right w:val="none" w:sz="0" w:space="0" w:color="auto"/>
        </w:pBdr>
        <w:spacing w:before="0" w:line="300" w:lineRule="exact"/>
        <w:ind w:left="0" w:right="0"/>
        <w:rPr>
          <w:rFonts w:ascii="Open Sans" w:eastAsia="Open Sans" w:hAnsi="Open Sans" w:cs="Open Sans"/>
          <w:color w:val="050505"/>
          <w:sz w:val="20"/>
          <w:szCs w:val="20"/>
          <w:bdr w:val="none" w:sz="0" w:space="0" w:color="auto"/>
          <w:vertAlign w:val="baseline"/>
        </w:rPr>
      </w:pPr>
      <w:r>
        <w:rPr>
          <w:rStyle w:val="documentheadingpadding"/>
          <w:color w:val="FFFFFF"/>
          <w:shd w:val="clear" w:color="auto" w:fill="2C2C2C"/>
        </w:rPr>
        <w:t>   </w:t>
      </w:r>
      <w:r>
        <w:rPr>
          <w:rStyle w:val="span"/>
          <w:rFonts w:ascii="Barlow Condensed" w:eastAsia="Barlow Condensed" w:hAnsi="Barlow Condensed" w:cs="Barlow Condensed"/>
          <w:color w:val="FFFFFF"/>
          <w:shd w:val="clear" w:color="auto" w:fill="2C2C2C"/>
        </w:rPr>
        <w:t>References</w:t>
      </w:r>
      <w:r>
        <w:rPr>
          <w:rStyle w:val="documentheadingpadding"/>
          <w:color w:val="FFFFFF"/>
          <w:shd w:val="clear" w:color="auto" w:fill="2C2C2C"/>
        </w:rPr>
        <w:t>   </w:t>
      </w:r>
      <w:r>
        <w:rPr>
          <w:rFonts w:ascii="Open Sans" w:eastAsia="Open Sans" w:hAnsi="Open Sans" w:cs="Open Sans"/>
          <w:color w:val="050505"/>
          <w:sz w:val="20"/>
          <w:szCs w:val="20"/>
          <w:bdr w:val="none" w:sz="0" w:space="0" w:color="auto"/>
          <w:vertAlign w:val="baseline"/>
        </w:rPr>
        <w:drawing>
          <wp:anchor simplePos="0" relativeHeight="251667456" behindDoc="1" locked="0" layoutInCell="1" allowOverlap="1">
            <wp:simplePos x="0" y="0"/>
            <wp:positionH relativeFrom="column">
              <wp:posOffset>0</wp:posOffset>
            </wp:positionH>
            <wp:positionV relativeFrom="paragraph">
              <wp:posOffset>184150</wp:posOffset>
            </wp:positionV>
            <wp:extent cx="7239000" cy="25400"/>
            <wp:wrapNone/>
            <wp:docPr id="10001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9" name=""/>
                    <pic:cNvPicPr>
                      <a:picLocks noChangeAspect="0"/>
                    </pic:cNvPicPr>
                  </pic:nvPicPr>
                  <pic:blipFill>
                    <a:blip xmlns:r="http://schemas.openxmlformats.org/officeDocument/2006/relationships" r:embed="rId8"/>
                    <a:stretch>
                      <a:fillRect/>
                    </a:stretch>
                  </pic:blipFill>
                  <pic:spPr>
                    <a:xfrm>
                      <a:off x="0" y="0"/>
                      <a:ext cx="7239000" cy="25400"/>
                    </a:xfrm>
                    <a:prstGeom prst="rect">
                      <a:avLst/>
                    </a:prstGeom>
                  </pic:spPr>
                </pic:pic>
              </a:graphicData>
            </a:graphic>
          </wp:anchor>
        </w:drawing>
      </w:r>
    </w:p>
    <w:p>
      <w:pPr>
        <w:pStyle w:val="emptygap"/>
        <w:pBdr>
          <w:top w:val="none" w:sz="0" w:space="0" w:color="auto"/>
          <w:left w:val="none" w:sz="0" w:space="0" w:color="auto"/>
          <w:bottom w:val="none" w:sz="0" w:space="0" w:color="auto"/>
          <w:right w:val="none" w:sz="0" w:space="0" w:color="auto"/>
        </w:pBdr>
        <w:spacing w:before="0" w:after="0" w:line="26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 </w:t>
      </w:r>
    </w:p>
    <w:tbl>
      <w:tblPr>
        <w:tblStyle w:val="skn-mlo4sectionrefer-secrefparatable"/>
        <w:tblCellSpacing w:w="0" w:type="dxa"/>
        <w:tblCellMar>
          <w:top w:w="0" w:type="dxa"/>
          <w:left w:w="0" w:type="dxa"/>
          <w:bottom w:w="0" w:type="dxa"/>
          <w:right w:w="0" w:type="dxa"/>
        </w:tblCellMar>
        <w:tblLook w:val="05E0"/>
      </w:tblPr>
      <w:tblGrid>
        <w:gridCol w:w="3227"/>
      </w:tblGrid>
      <w:tr>
        <w:tblPrEx>
          <w:tblCellSpacing w:w="0" w:type="dxa"/>
          <w:tblCellMar>
            <w:top w:w="0" w:type="dxa"/>
            <w:left w:w="0" w:type="dxa"/>
            <w:bottom w:w="0" w:type="dxa"/>
            <w:right w:w="0" w:type="dxa"/>
          </w:tblCellMar>
          <w:tblLook w:val="05E0"/>
        </w:tblPrEx>
        <w:trPr>
          <w:tblCellSpacing w:w="0" w:type="dxa"/>
        </w:trPr>
        <w:tc>
          <w:tcPr>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60" w:lineRule="atLeas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References available upon request</w:t>
            </w:r>
          </w:p>
        </w:tc>
      </w:tr>
    </w:tbl>
    <w:p>
      <w:pPr>
        <w:rPr>
          <w:rFonts w:ascii="Open Sans" w:eastAsia="Open Sans" w:hAnsi="Open Sans" w:cs="Open Sans"/>
          <w:color w:val="050505"/>
          <w:sz w:val="20"/>
          <w:szCs w:val="20"/>
          <w:bdr w:val="none" w:sz="0" w:space="0" w:color="auto"/>
          <w:vertAlign w:val="baseline"/>
        </w:rPr>
      </w:pPr>
    </w:p>
    <w:sectPr>
      <w:pgSz w:w="12240" w:h="15840"/>
      <w:pgMar w:top="400" w:right="400" w:bottom="400" w:left="40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C667041E-5605-4F12-9444-186BC7E403E3}"/>
    <w:embedBold r:id="rId2" w:fontKey="{B972019D-8497-450A-9BB0-154E569FDF94}"/>
  </w:font>
  <w:font w:name="Abel">
    <w:charset w:val="00"/>
    <w:family w:val="auto"/>
    <w:pitch w:val="default"/>
    <w:embedRegular r:id="rId3" w:fontKey="{99756188-890F-4ACA-8773-0F7711139272}"/>
  </w:font>
  <w:font w:name="Barlow Condensed">
    <w:charset w:val="00"/>
    <w:family w:val="auto"/>
    <w:pitch w:val="default"/>
    <w:embedRegular r:id="rId4" w:fontKey="{D66D22E0-FD0D-4BAA-AD47-FCE7ACC0E0C3}"/>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Symbol" w:hAnsi="Symbol"/>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documentskn-mlo4fontsize">
    <w:name w:val="document_skn-mlo4_fontsize"/>
    <w:basedOn w:val="Normal"/>
    <w:rPr>
      <w:sz w:val="20"/>
      <w:szCs w:val="20"/>
    </w:rPr>
  </w:style>
  <w:style w:type="paragraph" w:customStyle="1" w:styleId="documentskn-mlo4top-section">
    <w:name w:val="document_skn-mlo4_top-section"/>
    <w:basedOn w:val="Normal"/>
    <w:pPr>
      <w:jc w:val="cente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name-secsection">
    <w:name w:val="document_skn-mlo4_name-sec_section"/>
    <w:basedOn w:val="Normal"/>
  </w:style>
  <w:style w:type="character" w:customStyle="1" w:styleId="documentPARAGRAPHNAMEnamecellnamephotopaddingcell">
    <w:name w:val="document_PARAGRAPH_NAME_namecell_namephotopaddingcell"/>
    <w:basedOn w:val="DefaultParagraphFont"/>
  </w:style>
  <w:style w:type="character" w:customStyle="1" w:styleId="documentPARAGRAPHNAMEnamecellphotocell">
    <w:name w:val="document_PARAGRAPH_NAME_namecell_photocell"/>
    <w:basedOn w:val="DefaultParagraphFont"/>
  </w:style>
  <w:style w:type="character" w:customStyle="1" w:styleId="documentPARAGRAPHNAMEnamecellnamemidcell">
    <w:name w:val="document_PARAGRAPH_NAME_namecell_namemidcell"/>
    <w:basedOn w:val="DefaultParagraphFont"/>
  </w:style>
  <w:style w:type="paragraph" w:customStyle="1" w:styleId="documentskn-mlo4txt-caps">
    <w:name w:val="document_skn-mlo4_txt-caps"/>
    <w:basedOn w:val="Normal"/>
    <w:rPr>
      <w:caps/>
    </w:rPr>
  </w:style>
  <w:style w:type="character" w:customStyle="1" w:styleId="span">
    <w:name w:val="span"/>
    <w:basedOn w:val="DefaultParagraphFont"/>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documentPARAGRAPHNAMEnamecellnamerightcell">
    <w:name w:val="document_PARAGRAPH_NAME_namecell_namerightcell"/>
    <w:basedOn w:val="DefaultParagraphFont"/>
  </w:style>
  <w:style w:type="paragraph" w:customStyle="1" w:styleId="documentPARAGRAPHNAMEnamecellnamerightcellParagraph">
    <w:name w:val="document_PARAGRAPH_NAME_namecell_namerightcell Paragraph"/>
    <w:basedOn w:val="Normal"/>
  </w:style>
  <w:style w:type="character" w:customStyle="1" w:styleId="documentPARAGRAPHNAMEnamecellnamepaddingcell">
    <w:name w:val="document_PARAGRAPH_NAME_namecell_namepaddingcell"/>
    <w:basedOn w:val="DefaultParagraphFont"/>
  </w:style>
  <w:style w:type="character" w:customStyle="1" w:styleId="documentPARAGRAPHNAMEnamecellresumetitlecell">
    <w:name w:val="document_PARAGRAPH_NAME_namecell_resumetitlecell"/>
    <w:basedOn w:val="DefaultParagraphFont"/>
    <w:rPr>
      <w:shd w:val="clear" w:color="auto" w:fill="2C2C2C"/>
    </w:rPr>
  </w:style>
  <w:style w:type="character" w:customStyle="1" w:styleId="documentskn-mlo4resume-titlespan">
    <w:name w:val="document_skn-mlo4_resume-title_span"/>
    <w:basedOn w:val="DefaultParagraphFont"/>
    <w:rPr>
      <w:sz w:val="28"/>
      <w:szCs w:val="28"/>
    </w:rPr>
  </w:style>
  <w:style w:type="paragraph" w:customStyle="1" w:styleId="documentPARAGRAPHNAMEnamecellnamemidcellParagraph">
    <w:name w:val="document_PARAGRAPH_NAME_namecell_namemidcell Paragraph"/>
    <w:basedOn w:val="Normal"/>
  </w:style>
  <w:style w:type="table" w:customStyle="1" w:styleId="documentskn-mlo4firstparagraphparagraph">
    <w:name w:val="document_skn-mlo4_firstparagraph_paragraph"/>
    <w:basedOn w:val="TableNormal"/>
    <w:tblPr/>
  </w:style>
  <w:style w:type="paragraph" w:customStyle="1" w:styleId="documentskn-mlo4sectionnth-child1">
    <w:name w:val="document_skn-mlo4_section_nth-child(1)"/>
    <w:basedOn w:val="Normal"/>
  </w:style>
  <w:style w:type="paragraph" w:customStyle="1" w:styleId="documentskn-mlo4firstparagraphparagraphParagraph">
    <w:name w:val="document_skn-mlo4_firstparagraph_paragraph Paragraph"/>
    <w:basedOn w:val="Normal"/>
    <w:pPr>
      <w:pBdr>
        <w:top w:val="none" w:sz="0" w:space="14" w:color="auto"/>
      </w:pBdr>
    </w:pPr>
  </w:style>
  <w:style w:type="paragraph" w:customStyle="1" w:styleId="documentskn-mlo4address">
    <w:name w:val="document_skn-mlo4_address"/>
    <w:basedOn w:val="Normal"/>
    <w:pPr>
      <w:spacing w:line="440" w:lineRule="atLeast"/>
    </w:pPr>
    <w:rPr>
      <w:color w:val="000000"/>
    </w:rPr>
  </w:style>
  <w:style w:type="character" w:customStyle="1" w:styleId="documentskn-mlo4icon-row">
    <w:name w:val="document_skn-mlo4_icon-row"/>
    <w:basedOn w:val="DefaultParagraphFont"/>
  </w:style>
  <w:style w:type="character" w:customStyle="1" w:styleId="documentskn-mlo4addressany">
    <w:name w:val="document_skn-mlo4_address_any"/>
    <w:basedOn w:val="DefaultParagraphFont"/>
  </w:style>
  <w:style w:type="character" w:customStyle="1" w:styleId="documentskn-mlo4icon-rownth-child1icon-svg">
    <w:name w:val="document_skn-mlo4_icon-row_nth-child(1)_icon-svg"/>
    <w:basedOn w:val="DefaultParagraphFont"/>
  </w:style>
  <w:style w:type="character" w:customStyle="1" w:styleId="documentskn-mlo4ico-txt">
    <w:name w:val="document_skn-mlo4_ico-txt"/>
    <w:basedOn w:val="DefaultParagraphFont"/>
  </w:style>
  <w:style w:type="character" w:customStyle="1" w:styleId="documentskn-mlo4icon-svg">
    <w:name w:val="document_skn-mlo4_icon-svg"/>
    <w:basedOn w:val="DefaultParagraphFont"/>
  </w:style>
  <w:style w:type="character" w:customStyle="1" w:styleId="documentskn-mlo4icon-rownth-last-child1">
    <w:name w:val="document_skn-mlo4_icon-row_nth-last-child(1)"/>
    <w:basedOn w:val="DefaultParagraphFont"/>
  </w:style>
  <w:style w:type="character" w:customStyle="1" w:styleId="documentskn-mlo4addressCharacter">
    <w:name w:val="document_skn-mlo4_address Character"/>
    <w:basedOn w:val="DefaultParagraphFont"/>
    <w:rPr>
      <w:color w:val="000000"/>
    </w:rPr>
  </w:style>
  <w:style w:type="paragraph" w:customStyle="1" w:styleId="documentskn-mlo4top-sectionsectionleft-align">
    <w:name w:val="document_skn-mlo4_top-section_section_left-align"/>
    <w:basedOn w:val="Normal"/>
    <w:pPr>
      <w:jc w:val="left"/>
    </w:pPr>
  </w:style>
  <w:style w:type="paragraph" w:customStyle="1" w:styleId="documentskn-mlo4heading">
    <w:name w:val="document_skn-mlo4_heading"/>
    <w:basedOn w:val="Normal"/>
  </w:style>
  <w:style w:type="character" w:customStyle="1" w:styleId="documentskn-mlo4sectionTitle">
    <w:name w:val="document_skn-mlo4_sectionTitle"/>
    <w:basedOn w:val="DefaultParagraphFont"/>
    <w:rPr>
      <w:rFonts w:ascii="Barlow Condensed" w:eastAsia="Barlow Condensed" w:hAnsi="Barlow Condensed" w:cs="Barlow Condensed"/>
      <w:color w:val="FFFFFF"/>
      <w:sz w:val="24"/>
      <w:szCs w:val="24"/>
      <w:shd w:val="clear" w:color="auto" w:fill="2C2C2C"/>
    </w:rPr>
  </w:style>
  <w:style w:type="character" w:customStyle="1" w:styleId="documentheadingpadding">
    <w:name w:val="document_headingpadding"/>
    <w:basedOn w:val="DefaultParagraphFont"/>
    <w:rPr>
      <w:rFonts w:ascii="Arial" w:eastAsia="Arial" w:hAnsi="Arial" w:cs="Arial"/>
      <w:sz w:val="24"/>
      <w:szCs w:val="24"/>
    </w:r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documentskn-mlo4twocolsectionliasposeli">
    <w:name w:val="document_skn-mlo4_twocolsection_li_asposeli"/>
    <w:basedOn w:val="Normal"/>
  </w:style>
  <w:style w:type="character" w:customStyle="1" w:styleId="pCharacter">
    <w:name w:val="p Character"/>
    <w:basedOn w:val="DefaultParagraphFont"/>
    <w:rPr>
      <w:bdr w:val="none" w:sz="0" w:space="0" w:color="auto"/>
      <w:vertAlign w:val="baseline"/>
    </w:rPr>
  </w:style>
  <w:style w:type="paragraph" w:customStyle="1" w:styleId="documentskn-mlo4top-sectionparagraph">
    <w:name w:val="document_skn-mlo4_top-section_paragraph"/>
    <w:basedOn w:val="Normal"/>
  </w:style>
  <w:style w:type="character" w:customStyle="1" w:styleId="documentskn-mlo4mid-sectionleft-box">
    <w:name w:val="document_skn-mlo4_mid-section_left-box"/>
    <w:basedOn w:val="DefaultParagraphFont"/>
  </w:style>
  <w:style w:type="character" w:customStyle="1" w:styleId="documentsec-exprparagraphTableany">
    <w:name w:val="document_sec-expr_paragraphTable &gt; any"/>
    <w:basedOn w:val="DefaultParagraphFont"/>
  </w:style>
  <w:style w:type="character" w:customStyle="1" w:styleId="documentfirstparagraphparagraphparagraphTablediv">
    <w:name w:val="document_firstparagraph_paragraph_paragraphTable &gt; div"/>
    <w:basedOn w:val="DefaultParagraphFont"/>
  </w:style>
  <w:style w:type="paragraph" w:customStyle="1" w:styleId="documentskn-mlo4disp-block">
    <w:name w:val="document_skn-mlo4_disp-block"/>
    <w:basedOn w:val="Normal"/>
  </w:style>
  <w:style w:type="character" w:customStyle="1" w:styleId="documentskn-mlo4txt-bold">
    <w:name w:val="document_skn-mlo4_txt-bold"/>
    <w:basedOn w:val="DefaultParagraphFont"/>
    <w:rPr>
      <w:b/>
      <w:bCs/>
      <w:spacing w:val="20"/>
    </w:rPr>
  </w:style>
  <w:style w:type="paragraph" w:customStyle="1" w:styleId="documentskn-mlo4sec-exprulli">
    <w:name w:val="document_skn-mlo4_sec-expr_ul_li"/>
    <w:basedOn w:val="Normal"/>
  </w:style>
  <w:style w:type="paragraph" w:customStyle="1" w:styleId="documentskn-mlo4sec-exprullinth-last-child1">
    <w:name w:val="document_skn-mlo4_sec-expr_ul_li_nth-last-child(1)"/>
    <w:basedOn w:val="Normal"/>
  </w:style>
  <w:style w:type="table" w:customStyle="1" w:styleId="documentskn-mlo4sec-exprparagraph">
    <w:name w:val="document_skn-mlo4_sec-expr_paragraph"/>
    <w:basedOn w:val="TableNormal"/>
    <w:tblPr/>
  </w:style>
  <w:style w:type="character" w:customStyle="1" w:styleId="documentskn-mlo4mid-sectionleftmidcell">
    <w:name w:val="document_skn-mlo4_mid-section_leftmidcell"/>
    <w:basedOn w:val="DefaultParagraphFont"/>
  </w:style>
  <w:style w:type="paragraph" w:customStyle="1" w:styleId="documentskn-mlo4mid-sectionleftmidcellParagraph">
    <w:name w:val="document_skn-mlo4_mid-section_leftmidcell Paragraph"/>
    <w:basedOn w:val="Normal"/>
  </w:style>
  <w:style w:type="character" w:customStyle="1" w:styleId="documentskn-mlo4mid-sectionrightmidcell">
    <w:name w:val="document_skn-mlo4_mid-section_rightmidcell"/>
    <w:basedOn w:val="DefaultParagraphFont"/>
  </w:style>
  <w:style w:type="character" w:customStyle="1" w:styleId="documentskn-mlo4mid-sectiondiv">
    <w:name w:val="document_skn-mlo4_mid-section &gt; div"/>
    <w:basedOn w:val="DefaultParagraphFont"/>
  </w:style>
  <w:style w:type="paragraph" w:customStyle="1" w:styleId="documentskn-mlo4educationfirstparagraphparagraph">
    <w:name w:val="document_skn-mlo4_education_firstparagraph_paragraph"/>
    <w:basedOn w:val="Normal"/>
    <w:pPr>
      <w:pBdr>
        <w:top w:val="none" w:sz="0" w:space="0" w:color="auto"/>
      </w:pBdr>
    </w:pPr>
  </w:style>
  <w:style w:type="paragraph" w:customStyle="1" w:styleId="documentskn-mlo4educationparagraph">
    <w:name w:val="document_skn-mlo4_education_paragraph"/>
    <w:basedOn w:val="Normal"/>
    <w:pPr>
      <w:pBdr>
        <w:top w:val="none" w:sz="0" w:space="0" w:color="auto"/>
      </w:pBdr>
    </w:pPr>
  </w:style>
  <w:style w:type="paragraph" w:customStyle="1" w:styleId="documentskn-mlo4educationparagraphnth-last-child1">
    <w:name w:val="document_skn-mlo4_education_paragraph_nth-last-child(1)"/>
    <w:basedOn w:val="Normal"/>
  </w:style>
  <w:style w:type="table" w:customStyle="1" w:styleId="documentskn-mlo4mid-section">
    <w:name w:val="document_skn-mlo4_mid-section"/>
    <w:basedOn w:val="TableNormal"/>
    <w:tblPr/>
  </w:style>
  <w:style w:type="paragraph" w:customStyle="1" w:styleId="documentskn-mlo4paragraphnth-last-child1">
    <w:name w:val="document_skn-mlo4_paragraph_nth-last-child(1)"/>
    <w:basedOn w:val="Normal"/>
  </w:style>
  <w:style w:type="paragraph" w:customStyle="1" w:styleId="documentskn-mlo4section">
    <w:name w:val="document_skn-mlo4_section"/>
    <w:basedOn w:val="Normal"/>
  </w:style>
  <w:style w:type="paragraph" w:customStyle="1" w:styleId="documentskn-mlo4ulli">
    <w:name w:val="document_skn-mlo4_ul_li"/>
    <w:basedOn w:val="Normal"/>
    <w:pPr>
      <w:pBdr>
        <w:left w:val="none" w:sz="0" w:space="3" w:color="auto"/>
        <w:bottom w:val="none" w:sz="0" w:space="3" w:color="auto"/>
      </w:pBdr>
    </w:pPr>
  </w:style>
  <w:style w:type="paragraph" w:customStyle="1" w:styleId="documentskn-mlo4ullinth-last-child1">
    <w:name w:val="document_skn-mlo4_ul_li_nth-last-child(1)"/>
    <w:basedOn w:val="Normal"/>
    <w:pPr>
      <w:pBdr>
        <w:bottom w:val="none" w:sz="0" w:space="0" w:color="auto"/>
      </w:pBdr>
    </w:pPr>
  </w:style>
  <w:style w:type="paragraph" w:customStyle="1" w:styleId="emptygap">
    <w:name w:val="emptygap"/>
    <w:basedOn w:val="Normal"/>
  </w:style>
  <w:style w:type="character" w:customStyle="1" w:styleId="documentskn-mlo4paragraphnth-last-child1Character">
    <w:name w:val="document_skn-mlo4_paragraph_nth-last-child(1) Character"/>
    <w:basedOn w:val="DefaultParagraphFont"/>
  </w:style>
  <w:style w:type="table" w:customStyle="1" w:styleId="skn-mlo4sectionrefer-secrefparatable">
    <w:name w:val="skn-mlo4_section_refer-sec_refparatabl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Rohan Kulkarni</dc:title>
  <cp:revision>0</cp:revision>
</cp:coreProperties>
</file>