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9top-section"/>
        <w:tblW w:w="0" w:type="auto"/>
        <w:tblCellSpacing w:w="0" w:type="dxa"/>
        <w:tblLayout w:type="fixed"/>
        <w:tblCellMar>
          <w:top w:w="0" w:type="dxa"/>
          <w:left w:w="0" w:type="dxa"/>
          <w:bottom w:w="0" w:type="dxa"/>
          <w:right w:w="0" w:type="dxa"/>
        </w:tblCellMar>
        <w:tblLook w:val="05E0"/>
      </w:tblPr>
      <w:tblGrid>
        <w:gridCol w:w="340"/>
        <w:gridCol w:w="3640"/>
        <w:gridCol w:w="340"/>
        <w:gridCol w:w="340"/>
        <w:gridCol w:w="7160"/>
        <w:gridCol w:w="4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40" w:type="dxa"/>
            <w:tcMar>
              <w:top w:w="0" w:type="dxa"/>
              <w:left w:w="0" w:type="dxa"/>
              <w:bottom w:w="0" w:type="dxa"/>
              <w:right w:w="0" w:type="dxa"/>
            </w:tcMar>
            <w:vAlign w:val="bottom"/>
            <w:hideMark/>
          </w:tcPr>
          <w:p>
            <w:pPr>
              <w:ind w:left="0" w:right="0"/>
              <w:rPr>
                <w:rFonts w:ascii="Open Sans" w:eastAsia="Open Sans" w:hAnsi="Open Sans" w:cs="Open Sans"/>
                <w:color w:val="050505"/>
                <w:sz w:val="20"/>
                <w:szCs w:val="20"/>
                <w:bdr w:val="none" w:sz="0" w:space="0" w:color="auto"/>
                <w:vertAlign w:val="baseline"/>
              </w:rPr>
            </w:pPr>
            <w:r>
              <w:pict>
                <v:rect id="_x0000_s1025" style="width:3in;height:11in;margin-top:0;margin-left:0;mso-position-horizontal-relative:page;mso-position-vertical-relative:page;position:absolute;z-index:-251658240" o:allowincell="f" fillcolor="#e0a83a" stroked="f">
                  <v:path strokeok="f"/>
                </v:rect>
              </w:pict>
            </w:r>
          </w:p>
        </w:tc>
        <w:tc>
          <w:tcPr>
            <w:tcW w:w="3640" w:type="dxa"/>
            <w:tcMar>
              <w:top w:w="0" w:type="dxa"/>
              <w:left w:w="0" w:type="dxa"/>
              <w:bottom w:w="0" w:type="dxa"/>
              <w:right w:w="0" w:type="dxa"/>
            </w:tcMar>
            <w:vAlign w:val="top"/>
            <w:hideMark/>
          </w:tcPr>
          <w:p>
            <w:pPr>
              <w:pStyle w:val="skn-mlo9name"/>
              <w:pBdr>
                <w:top w:val="none" w:sz="0" w:space="0" w:color="auto"/>
                <w:left w:val="none" w:sz="0" w:space="0" w:color="auto"/>
                <w:bottom w:val="none" w:sz="0" w:space="0" w:color="auto"/>
                <w:right w:val="none" w:sz="0" w:space="0" w:color="auto"/>
              </w:pBdr>
              <w:spacing w:before="0" w:after="0"/>
              <w:ind w:left="0" w:right="0"/>
              <w:rPr>
                <w:rStyle w:val="documenttop-sectionleft-box"/>
                <w:rFonts w:ascii="Nunito Sans" w:eastAsia="Nunito Sans" w:hAnsi="Nunito Sans" w:cs="Nunito Sans"/>
                <w:b w:val="0"/>
                <w:bCs w:val="0"/>
                <w:caps/>
                <w:color w:val="050505"/>
                <w:spacing w:val="48"/>
                <w:sz w:val="48"/>
                <w:szCs w:val="48"/>
                <w:bdr w:val="none" w:sz="0" w:space="0" w:color="auto"/>
                <w:vertAlign w:val="baseline"/>
              </w:rPr>
            </w:pPr>
            <w:r>
              <w:rPr>
                <w:rStyle w:val="span"/>
                <w:b w:val="0"/>
                <w:bCs w:val="0"/>
                <w:caps/>
                <w:color w:val="050505"/>
              </w:rPr>
              <w:t>Rohit</w:t>
            </w:r>
            <w:r>
              <w:rPr>
                <w:rStyle w:val="documenttop-sectionleft-box"/>
                <w:b w:val="0"/>
                <w:bCs w:val="0"/>
                <w:caps/>
                <w:color w:val="050505"/>
                <w:bdr w:val="none" w:sz="0" w:space="0" w:color="auto"/>
                <w:vertAlign w:val="baseline"/>
              </w:rPr>
              <w:t xml:space="preserve"> </w:t>
            </w:r>
            <w:r>
              <w:rPr>
                <w:rStyle w:val="span"/>
                <w:b w:val="0"/>
                <w:bCs w:val="0"/>
                <w:caps/>
                <w:color w:val="050505"/>
              </w:rPr>
              <w:t>Mahesh Kulkarni</w:t>
            </w:r>
          </w:p>
          <w:p>
            <w:pPr>
              <w:pStyle w:val="skn-mlo9resumetitle"/>
              <w:pBdr>
                <w:top w:val="none" w:sz="0" w:space="6" w:color="auto"/>
                <w:left w:val="none" w:sz="0" w:space="0" w:color="auto"/>
                <w:bottom w:val="none" w:sz="0" w:space="0" w:color="auto"/>
                <w:right w:val="none" w:sz="0" w:space="0" w:color="auto"/>
              </w:pBdr>
              <w:spacing w:before="0" w:after="0"/>
              <w:ind w:left="0" w:right="0"/>
              <w:rPr>
                <w:rStyle w:val="documenttop-sectionleft-box"/>
                <w:rFonts w:ascii="Nunito Sans" w:eastAsia="Nunito Sans" w:hAnsi="Nunito Sans" w:cs="Nunito Sans"/>
                <w:b w:val="0"/>
                <w:bCs w:val="0"/>
                <w:caps/>
                <w:color w:val="050505"/>
                <w:spacing w:val="19"/>
                <w:bdr w:val="none" w:sz="0" w:space="0" w:color="auto"/>
                <w:vertAlign w:val="baseline"/>
              </w:rPr>
            </w:pPr>
            <w:r>
              <w:rPr>
                <w:rStyle w:val="span"/>
                <w:b w:val="0"/>
                <w:bCs w:val="0"/>
                <w:caps/>
                <w:color w:val="050505"/>
              </w:rPr>
              <w:t>Orthopedic Nurse</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Contact</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+91 98765 43210</w:t>
                  </w:r>
                  <w:r>
                    <w:rPr>
                      <w:rStyle w:val="skn-mlo9ico-txt"/>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rohit.kulkarni@example.com</w:t>
                  </w:r>
                </w:p>
              </w:tc>
            </w:tr>
          </w:tbl>
          <w:p>
            <w:pPr>
              <w:ind w:left="0" w:right="0"/>
              <w:rPr>
                <w:vanish/>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Pune</w:t>
                  </w:r>
                  <w:r>
                    <w:rPr>
                      <w:rStyle w:val="span"/>
                      <w:rFonts w:ascii="Open Sans" w:eastAsia="Open Sans" w:hAnsi="Open Sans" w:cs="Open Sans"/>
                      <w:color w:val="050505"/>
                      <w:sz w:val="22"/>
                      <w:szCs w:val="22"/>
                    </w:rPr>
                    <w:t>,</w:t>
                  </w:r>
                  <w:r>
                    <w:rPr>
                      <w:rStyle w:val="skn-mlo9ico-txt"/>
                      <w:rFonts w:ascii="Open Sans" w:eastAsia="Open Sans" w:hAnsi="Open Sans" w:cs="Open Sans"/>
                      <w:color w:val="050505"/>
                      <w:sz w:val="22"/>
                      <w:szCs w:val="22"/>
                      <w:bdr w:val="none" w:sz="0" w:space="0" w:color="auto"/>
                      <w:vertAlign w:val="baseline"/>
                    </w:rPr>
                    <w:t xml:space="preserve"> </w:t>
                  </w:r>
                  <w:r>
                    <w:rPr>
                      <w:rStyle w:val="span"/>
                      <w:rFonts w:ascii="Open Sans" w:eastAsia="Open Sans" w:hAnsi="Open Sans" w:cs="Open Sans"/>
                      <w:color w:val="050505"/>
                      <w:sz w:val="22"/>
                      <w:szCs w:val="22"/>
                    </w:rPr>
                    <w:t>Maharashtra</w:t>
                  </w:r>
                  <w:r>
                    <w:rPr>
                      <w:rStyle w:val="skn-mlo9ico-txt"/>
                      <w:rFonts w:ascii="Open Sans" w:eastAsia="Open Sans" w:hAnsi="Open Sans" w:cs="Open Sans"/>
                      <w:color w:val="050505"/>
                      <w:sz w:val="22"/>
                      <w:szCs w:val="22"/>
                      <w:bdr w:val="none" w:sz="0" w:space="0" w:color="auto"/>
                      <w:vertAlign w:val="baseline"/>
                    </w:rPr>
                    <w:t xml:space="preserve"> </w:t>
                  </w:r>
                  <w:r>
                    <w:rPr>
                      <w:rStyle w:val="span"/>
                      <w:rFonts w:ascii="Open Sans" w:eastAsia="Open Sans" w:hAnsi="Open Sans" w:cs="Open Sans"/>
                      <w:color w:val="050505"/>
                      <w:sz w:val="22"/>
                      <w:szCs w:val="22"/>
                    </w:rPr>
                    <w:t>411052</w:t>
                  </w:r>
                </w:p>
              </w:tc>
            </w:tr>
          </w:tbl>
          <w:p>
            <w:pPr>
              <w:ind w:left="0" w:right="0"/>
              <w:rPr>
                <w:vanish/>
              </w:rPr>
            </w:pPr>
          </w:p>
          <w:tbl>
            <w:tblPr>
              <w:tblStyle w:val="skn-mlo9icon-rownth-last-child1"/>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18 August 1991</w:t>
                  </w:r>
                </w:p>
              </w:tc>
            </w:tr>
          </w:tbl>
          <w:p>
            <w:pPr>
              <w:pStyle w:val="skn-mlo9sectiontitle"/>
              <w:pBdr>
                <w:top w:val="none" w:sz="0" w:space="0" w:color="auto"/>
                <w:left w:val="none" w:sz="0" w:space="0" w:color="auto"/>
                <w:bottom w:val="none" w:sz="0" w:space="0" w:color="auto"/>
                <w:right w:val="none" w:sz="0" w:space="0" w:color="auto"/>
              </w:pBdr>
              <w:spacing w:before="2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Skills</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p>
            <w:pPr>
              <w:pStyle w:val="documenttop-sectionleft-boxsectionhilt-secpara-containerparagraph-leftpaddingcell"/>
              <w:pBdr>
                <w:top w:val="none" w:sz="0" w:space="0" w:color="auto"/>
                <w:left w:val="none" w:sz="0" w:space="0" w:color="auto"/>
                <w:bottom w:val="none" w:sz="0" w:space="0" w:color="auto"/>
                <w:right w:val="none" w:sz="0" w:space="0" w:color="auto"/>
              </w:pBdr>
              <w:spacing w:before="0" w:after="0" w:line="260" w:lineRule="atLeast"/>
              <w:ind w:left="0" w:right="0"/>
              <w:rPr>
                <w:rStyle w:val="documenttop-sectionleft-box"/>
                <w:rFonts w:ascii="Open Sans" w:eastAsia="Open Sans" w:hAnsi="Open Sans" w:cs="Open Sans"/>
                <w:vanish/>
                <w:color w:val="050505"/>
                <w:sz w:val="20"/>
                <w:szCs w:val="20"/>
                <w:bdr w:val="none" w:sz="0" w:space="0" w:color="auto"/>
                <w:vertAlign w:val="baseline"/>
              </w:rPr>
            </w:pPr>
            <w:r>
              <w:rPr>
                <w:rStyle w:val="documenttop-sectionleft-box"/>
                <w:rFonts w:ascii="Open Sans" w:eastAsia="Open Sans" w:hAnsi="Open Sans" w:cs="Open Sans"/>
                <w:vanish/>
                <w:color w:val="050505"/>
                <w:sz w:val="20"/>
                <w:szCs w:val="20"/>
                <w:bdr w:val="none" w:sz="0" w:space="0" w:color="auto"/>
                <w:vertAlign w:val="baseline"/>
              </w:rPr>
              <w:t> </w:t>
            </w:r>
          </w:p>
          <w:p>
            <w:pPr>
              <w:pStyle w:val="p"/>
              <w:numPr>
                <w:ilvl w:val="0"/>
                <w:numId w:val="1"/>
              </w:numPr>
              <w:spacing w:before="6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Orthopedic patient care</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Fracture management</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Postoperative monitoring</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Pain assessment</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Cast and traction care</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Mobility assistance</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Wound dressing</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Patient education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Vital signs monitoring</w:t>
            </w:r>
          </w:p>
          <w:p>
            <w:pPr>
              <w:pStyle w:val="p"/>
              <w:numPr>
                <w:ilvl w:val="0"/>
                <w:numId w:val="1"/>
              </w:numPr>
              <w:spacing w:before="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Clinical documentation</w:t>
            </w: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7160" w:type="dxa"/>
            <w:tcMar>
              <w:top w:w="460" w:type="dxa"/>
              <w:left w:w="0" w:type="dxa"/>
              <w:bottom w:w="0" w:type="dxa"/>
              <w:right w:w="0" w:type="dxa"/>
            </w:tcMar>
            <w:vAlign w:val="top"/>
            <w:hideMark/>
          </w:tcPr>
          <w:p>
            <w:pPr>
              <w:pStyle w:val="skn-mlo9sectiontitle"/>
              <w:pBdr>
                <w:top w:val="none" w:sz="0" w:space="0" w:color="auto"/>
                <w:left w:val="none" w:sz="0" w:space="0" w:color="auto"/>
                <w:bottom w:val="none" w:sz="0" w:space="0" w:color="auto"/>
                <w:right w:val="none" w:sz="0" w:space="0" w:color="auto"/>
              </w:pBdr>
              <w:spacing w:before="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Professional Summary</w:t>
            </w:r>
          </w:p>
          <w:p>
            <w:pPr>
              <w:pStyle w:val="top-sectionright-boxborderDIV"/>
              <w:pBdr>
                <w:top w:val="none" w:sz="0" w:space="0" w:color="auto"/>
                <w:left w:val="none" w:sz="0" w:space="0" w:color="auto"/>
                <w:bottom w:val="single" w:sz="8" w:space="0" w:color="E0A83A"/>
                <w:right w:val="none" w:sz="0" w:space="0" w:color="auto"/>
              </w:pBdr>
              <w:spacing w:before="0" w:after="320" w:line="140" w:lineRule="exact"/>
              <w:ind w:left="0" w:right="0"/>
              <w:rPr>
                <w:rStyle w:val="skn-mlo9top-sectionright-box"/>
                <w:rFonts w:ascii="Open Sans" w:eastAsia="Open Sans" w:hAnsi="Open Sans" w:cs="Open Sans"/>
                <w:bdr w:val="none" w:sz="0" w:space="0" w:color="auto"/>
                <w:vertAlign w:val="baseline"/>
              </w:rPr>
            </w:pPr>
          </w:p>
          <w:p>
            <w:pPr>
              <w:pStyle w:val="p"/>
              <w:pBdr>
                <w:top w:val="none" w:sz="0" w:space="0" w:color="auto"/>
                <w:left w:val="none" w:sz="0" w:space="0" w:color="auto"/>
                <w:bottom w:val="none" w:sz="0" w:space="0" w:color="auto"/>
                <w:right w:val="none" w:sz="0" w:space="0" w:color="auto"/>
              </w:pBdr>
              <w:spacing w:before="0" w:after="0" w:line="360" w:lineRule="atLeast"/>
              <w:ind w:left="0" w:right="0"/>
              <w:rPr>
                <w:rStyle w:val="skn-mlo9top-sectionright-box"/>
                <w:rFonts w:ascii="Open Sans" w:eastAsia="Open Sans" w:hAnsi="Open Sans" w:cs="Open Sans"/>
                <w:bdr w:val="none" w:sz="0" w:space="0" w:color="auto"/>
                <w:vertAlign w:val="baseline"/>
              </w:rPr>
            </w:pPr>
            <w:r>
              <w:rPr>
                <w:rStyle w:val="skn-mlo9top-sectionright-box"/>
                <w:rFonts w:ascii="Open Sans" w:eastAsia="Open Sans" w:hAnsi="Open Sans" w:cs="Open Sans"/>
                <w:bdr w:val="none" w:sz="0" w:space="0" w:color="auto"/>
                <w:vertAlign w:val="baseline"/>
              </w:rPr>
              <w:t>Orthopedic Nurse with extensive experience in fracture management, postoperative monitoring, and patient education, dedicated to delivering compassionate care and ensuring optimal recovery. Skilled in pain assessment, cast and traction care, and clinical documentation. Eager to leverage expertise in orthopedic nursing to contribute to a dynamic healthcare team.</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Experience</w:t>
            </w:r>
          </w:p>
          <w:p>
            <w:pPr>
              <w:pStyle w:val="top-sectionright-boxborderDIV"/>
              <w:pBdr>
                <w:top w:val="none" w:sz="0" w:space="0" w:color="auto"/>
                <w:left w:val="none" w:sz="0" w:space="0" w:color="auto"/>
                <w:bottom w:val="single" w:sz="8" w:space="0" w:color="E0A83A"/>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July 2019</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Present</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kn-mlo9top-sectionright-boxsectionparagraph-tablesinglecolumn"/>
                      <w:rFonts w:ascii="Open Sans" w:eastAsia="Open Sans" w:hAnsi="Open Sans" w:cs="Open Sans"/>
                      <w:b/>
                      <w:bCs/>
                      <w:color w:val="050505"/>
                      <w:sz w:val="22"/>
                      <w:szCs w:val="22"/>
                      <w:bdr w:val="none" w:sz="0" w:space="0" w:color="auto"/>
                      <w:vertAlign w:val="baseline"/>
                    </w:rPr>
                    <w:t>Orthopedic Nurse</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Lifeline Orthopedic Hospital</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Pune</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Maharashtra</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p>
                <w:p>
                  <w:pPr>
                    <w:pStyle w:val="skn-mlo9ulli"/>
                    <w:numPr>
                      <w:ilvl w:val="0"/>
                      <w:numId w:val="2"/>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Provide daily nursing care to orthopedic patients with fractures, joint replacements, and spinal injuries.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 surgeons during orthopedic procedures and prepare patients for preoperative and postoperative care routines.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 postoperative patients for pain levels, infection signs, and circulation issues.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 casts, splints, and traction equipment while ensuring patient comfort and safety.</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 physiotherapy sessions by assisting patients with mobility and movement exercises.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Administer medications as prescribed and observe patient response during recovery stages.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 accurate nursing notes, progress charts, and discharge documentation as per hospital policy.</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January 2017</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June 2019</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t>Staff Nurse – Orthopedics</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City Care Multispecialty Hospital</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Pune</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Maharashtra</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p>
                <w:p>
                  <w:pPr>
                    <w:pStyle w:val="skn-mlo9ulli"/>
                    <w:numPr>
                      <w:ilvl w:val="0"/>
                      <w:numId w:val="3"/>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caring for trauma and orthopedic patients admitted through emergency and outpatient departments.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vital signs regularly and reported abnormal findings to orthopedic consultants.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Performed wound care and dressing changes for surgical and injury-related cases.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Helped patients with ambulation using walkers, crutches, and wheelchairs safely.</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Educated patients on post-discharge care, medication schedules, and follow-up visits.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Followed infection control protocols strictly within orthopedic wards and procedure areas.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doctors and physiotherapists to support smooth patient recovery plans.</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Education</w:t>
            </w:r>
          </w:p>
          <w:p>
            <w:pPr>
              <w:pStyle w:val="top-sectionright-boxborderDIV"/>
              <w:pBdr>
                <w:top w:val="none" w:sz="0" w:space="0" w:color="auto"/>
                <w:left w:val="none" w:sz="0" w:space="0" w:color="auto"/>
                <w:bottom w:val="single" w:sz="8" w:space="0" w:color="E0A83A"/>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999999"/>
                      <w:sz w:val="22"/>
                      <w:szCs w:val="22"/>
                    </w:rPr>
                    <w:t>March 2006</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10th Standard</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New English School</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Maharashtra</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999999"/>
                      <w:sz w:val="22"/>
                      <w:szCs w:val="22"/>
                    </w:rPr>
                    <w:t>March 2008</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12th Standard</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New English School</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Maharashtra</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999999"/>
                      <w:sz w:val="22"/>
                      <w:szCs w:val="22"/>
                    </w:rPr>
                    <w:t>April 2012</w:t>
                  </w:r>
                  <w:r>
                    <w:rPr>
                      <w:rStyle w:val="skn-mlo9top-sectionright-boxsectionparagraph-tablenth-last-child1singlecolumn"/>
                      <w:rFonts w:ascii="Open Sans" w:eastAsia="Open Sans" w:hAnsi="Open Sans" w:cs="Open Sans"/>
                      <w:color w:val="050505"/>
                      <w:sz w:val="22"/>
                      <w:szCs w:val="22"/>
                      <w:bdr w:val="none" w:sz="0" w:space="0" w:color="auto"/>
                      <w:vertAlign w:val="baseline"/>
                    </w:rPr>
                    <w:t xml:space="preserve"> </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Bachelor of Science</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Nursing</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College of Nursing, Bharati Vidyapeeth University</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Maharashtra</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Certifications</w:t>
            </w:r>
          </w:p>
          <w:p>
            <w:pPr>
              <w:pStyle w:val="top-sectionright-boxborderDIV"/>
              <w:pBdr>
                <w:top w:val="none" w:sz="0" w:space="0" w:color="auto"/>
                <w:left w:val="none" w:sz="0" w:space="0" w:color="auto"/>
                <w:bottom w:val="single" w:sz="8" w:space="0" w:color="E0A83A"/>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container"/>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op-sectionright-boxsectionpara-container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p"/>
                    <w:numPr>
                      <w:ilvl w:val="0"/>
                      <w:numId w:val="4"/>
                    </w:numPr>
                    <w:spacing w:before="6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Orthopedic Nursing Care Certification, Indian Nursing Council</w:t>
                  </w:r>
                </w:p>
                <w:p>
                  <w:pPr>
                    <w:pStyle w:val="p"/>
                    <w:numPr>
                      <w:ilvl w:val="0"/>
                      <w:numId w:val="4"/>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Trauma Care Nursing Program, Government of India</w:t>
                  </w:r>
                </w:p>
                <w:p>
                  <w:pPr>
                    <w:pStyle w:val="p"/>
                    <w:numPr>
                      <w:ilvl w:val="0"/>
                      <w:numId w:val="4"/>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Registered Nurse, Maharashtra Nursing Council</w:t>
                  </w:r>
                </w:p>
                <w:p>
                  <w:pPr>
                    <w:pStyle w:val="p"/>
                    <w:numPr>
                      <w:ilvl w:val="0"/>
                      <w:numId w:val="4"/>
                    </w:numPr>
                    <w:spacing w:before="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Basic Life Support (BLS) Certification</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Projects</w:t>
            </w:r>
          </w:p>
          <w:p>
            <w:pPr>
              <w:pStyle w:val="top-sectionright-boxborderDIV"/>
              <w:pBdr>
                <w:top w:val="none" w:sz="0" w:space="0" w:color="auto"/>
                <w:left w:val="none" w:sz="0" w:space="0" w:color="auto"/>
                <w:bottom w:val="single" w:sz="8" w:space="0" w:color="E0A83A"/>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Postoperative Recovery Monitoring Project, Tracked recovery indicators for orthopedic surgery patients to reduce complication risks. Fall Prevention Program, Implemented patient education practices to reduce fall incidents in orthopedic wards.</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Industry</w:t>
            </w:r>
          </w:p>
          <w:p>
            <w:pPr>
              <w:pStyle w:val="top-sectionright-boxborderDIV"/>
              <w:pBdr>
                <w:top w:val="none" w:sz="0" w:space="0" w:color="auto"/>
                <w:left w:val="none" w:sz="0" w:space="0" w:color="auto"/>
                <w:bottom w:val="single" w:sz="8" w:space="0" w:color="E0A83A"/>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Healthcare – Orthopedics and Trauma Care</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Accomplishments</w:t>
            </w:r>
          </w:p>
          <w:p>
            <w:pPr>
              <w:pStyle w:val="top-sectionright-boxborderDIV"/>
              <w:pBdr>
                <w:top w:val="none" w:sz="0" w:space="0" w:color="auto"/>
                <w:left w:val="none" w:sz="0" w:space="0" w:color="auto"/>
                <w:bottom w:val="single" w:sz="8" w:space="0" w:color="E0A83A"/>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ulli"/>
                    <w:numPr>
                      <w:ilvl w:val="0"/>
                      <w:numId w:val="5"/>
                    </w:numPr>
                    <w:spacing w:before="60" w:after="0" w:line="260" w:lineRule="atLeast"/>
                    <w:ind w:left="580" w:right="0" w:hanging="360"/>
                    <w:rPr>
                      <w:rStyle w:val="skn-mlo9top-sectionright-boxsectionparagraph-tablenth-last-child1singlecolumn"/>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Recognized by Lifeline Orthopedic Hospital for maintaining high postoperative recovery standards.</w:t>
                  </w:r>
                </w:p>
                <w:p>
                  <w:pPr>
                    <w:pStyle w:val="skn-mlo9ulli"/>
                    <w:numPr>
                      <w:ilvl w:val="0"/>
                      <w:numId w:val="5"/>
                    </w:numPr>
                    <w:spacing w:after="0" w:line="260" w:lineRule="atLeast"/>
                    <w:ind w:left="580" w:right="0" w:hanging="360"/>
                    <w:rPr>
                      <w:rStyle w:val="skn-mlo9top-sectionright-boxsectionparagraph-tablenth-last-child1singlecolumn"/>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Appreciated at City Care Multispecialty Hospital for effective trauma patient handling.</w:t>
                  </w:r>
                </w:p>
                <w:p>
                  <w:pPr>
                    <w:pStyle w:val="skn-mlo9ulli"/>
                    <w:numPr>
                      <w:ilvl w:val="0"/>
                      <w:numId w:val="5"/>
                    </w:numPr>
                    <w:spacing w:after="0" w:line="260" w:lineRule="atLeast"/>
                    <w:ind w:left="580" w:right="0" w:hanging="360"/>
                    <w:rPr>
                      <w:rStyle w:val="skn-mlo9top-sectionright-boxsectionparagraph-tablenth-last-child1singlecolumn"/>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Commended for accurate documentation and zero medication errors during orthopedic duties.</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References</w:t>
            </w:r>
          </w:p>
          <w:p>
            <w:pPr>
              <w:pStyle w:val="top-sectionright-boxborderDIV"/>
              <w:pBdr>
                <w:top w:val="none" w:sz="0" w:space="0" w:color="auto"/>
                <w:left w:val="none" w:sz="0" w:space="0" w:color="auto"/>
                <w:bottom w:val="single" w:sz="8" w:space="0" w:color="E0A83A"/>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container"/>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op-sectionright-boxsectionpara-container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xt-bold"/>
                      <w:rFonts w:ascii="Open Sans" w:eastAsia="Open Sans" w:hAnsi="Open Sans" w:cs="Open Sans"/>
                      <w:b/>
                      <w:bCs/>
                      <w:color w:val="050505"/>
                      <w:sz w:val="20"/>
                      <w:szCs w:val="20"/>
                    </w:rPr>
                    <w:t>References available upon request</w:t>
                  </w:r>
                </w:p>
              </w:tc>
            </w:tr>
          </w:tbl>
          <w:p>
            <w:pPr>
              <w:ind w:left="0" w:right="0"/>
              <w:rPr>
                <w:rStyle w:val="skn-mlo9top-sectionright-box"/>
                <w:rFonts w:ascii="Open Sans" w:eastAsia="Open Sans" w:hAnsi="Open Sans" w:cs="Open Sans"/>
                <w:sz w:val="20"/>
                <w:szCs w:val="20"/>
                <w:bdr w:val="none" w:sz="0" w:space="0" w:color="auto"/>
                <w:vertAlign w:val="baseline"/>
              </w:rPr>
            </w:pPr>
          </w:p>
        </w:tc>
        <w:tc>
          <w:tcPr>
            <w:tcW w:w="420" w:type="dxa"/>
            <w:tcMar>
              <w:top w:w="0" w:type="dxa"/>
              <w:left w:w="0" w:type="dxa"/>
              <w:bottom w:w="0" w:type="dxa"/>
              <w:right w:w="0" w:type="dxa"/>
            </w:tcMar>
            <w:vAlign w:val="bottom"/>
            <w:hideMark/>
          </w:tcPr>
          <w:p>
            <w:pPr>
              <w:ind w:left="0" w:right="0"/>
              <w:rPr>
                <w:rStyle w:val="skn-mlo9top-sectionright-box"/>
                <w:rFonts w:ascii="Open Sans" w:eastAsia="Open Sans" w:hAnsi="Open Sans" w:cs="Open Sans"/>
                <w:sz w:val="20"/>
                <w:szCs w:val="20"/>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Nunito Sans">
    <w:charset w:val="00"/>
    <w:family w:val="auto"/>
    <w:pitch w:val="default"/>
    <w:sig w:usb0="00000000" w:usb1="00000000" w:usb2="00000000" w:usb3="00000000" w:csb0="00000001" w:csb1="00000000"/>
    <w:embedRegular r:id="rId1" w:fontKey="{BF47E4E7-26E7-4BD3-BFF8-C328E94F2FAF}"/>
  </w:font>
  <w:font w:name="Open Sans">
    <w:charset w:val="00"/>
    <w:family w:val="auto"/>
    <w:pitch w:val="default"/>
    <w:sig w:usb0="00000000" w:usb1="00000000" w:usb2="00000000" w:usb3="00000000" w:csb0="00000001" w:csb1="00000000"/>
    <w:embedRegular r:id="rId2" w:fontKey="{0CA3CBB4-570A-4940-90F6-1DE0E6206518}"/>
    <w:embedBold r:id="rId3" w:fontKey="{432998F1-275B-4891-BA9B-D5E2CA476DFC}"/>
  </w:font>
  <w:font w:name="Symbol">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1in;margin-top:0;margin-left:0;mso-position-horizontal-relative:page;mso-position-vertical-relative:page;position:absolute;z-index:-251658240" o:allowincell="f" fillcolor="#e0a83a"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9pagesize">
    <w:name w:val="skn-mlo9_pagesize"/>
    <w:basedOn w:val="Normal"/>
  </w:style>
  <w:style w:type="character" w:customStyle="1" w:styleId="documenttop-sectioncolor-padding-cell">
    <w:name w:val="document_top-section_color-padding-cell"/>
    <w:basedOn w:val="DefaultParagraphFont"/>
  </w:style>
  <w:style w:type="character" w:customStyle="1" w:styleId="documenttop-sectionleft-box">
    <w:name w:val="document_top-section_left-box"/>
    <w:basedOn w:val="DefaultParagraphFont"/>
  </w:style>
  <w:style w:type="paragraph" w:customStyle="1" w:styleId="skn-mlo9top-sectionleft-boxsectionnth-child1">
    <w:name w:val="skn-mlo9_top-section_left-box_section_nth-child(1)"/>
    <w:basedOn w:val="Normal"/>
  </w:style>
  <w:style w:type="paragraph" w:customStyle="1" w:styleId="skn-mlo9firstparagraph">
    <w:name w:val="skn-mlo9_firstparagraph"/>
    <w:basedOn w:val="Normal"/>
    <w:pPr>
      <w:pBdr>
        <w:top w:val="none" w:sz="0" w:space="0" w:color="auto"/>
      </w:pBdr>
    </w:pPr>
  </w:style>
  <w:style w:type="paragraph" w:customStyle="1" w:styleId="skn-mlo9name">
    <w:name w:val="skn-mlo9_name"/>
    <w:basedOn w:val="Normal"/>
    <w:pPr>
      <w:pBdr>
        <w:top w:val="none" w:sz="0" w:space="0" w:color="auto"/>
      </w:pBdr>
      <w:spacing w:line="640" w:lineRule="atLeast"/>
      <w:jc w:val="left"/>
    </w:pPr>
    <w:rPr>
      <w:rFonts w:ascii="Nunito Sans" w:eastAsia="Nunito Sans" w:hAnsi="Nunito Sans" w:cs="Nunito Sans"/>
      <w:b w:val="0"/>
      <w:bCs w:val="0"/>
      <w:caps/>
      <w:spacing w:val="48"/>
      <w:sz w:val="48"/>
      <w:szCs w:val="48"/>
    </w:rPr>
  </w:style>
  <w:style w:type="character" w:customStyle="1" w:styleId="span">
    <w:name w:val="span"/>
    <w:basedOn w:val="DefaultParagraphFont"/>
    <w:rPr>
      <w:bdr w:val="none" w:sz="0" w:space="0" w:color="auto"/>
      <w:vertAlign w:val="baseline"/>
    </w:rPr>
  </w:style>
  <w:style w:type="paragraph" w:customStyle="1" w:styleId="skn-mlo9resumetitle">
    <w:name w:val="skn-mlo9_resumetitle"/>
    <w:basedOn w:val="Normal"/>
    <w:pPr>
      <w:pBdr>
        <w:top w:val="none" w:sz="0" w:space="6" w:color="auto"/>
      </w:pBdr>
      <w:spacing w:line="300" w:lineRule="atLeast"/>
      <w:jc w:val="left"/>
    </w:pPr>
    <w:rPr>
      <w:rFonts w:ascii="Nunito Sans" w:eastAsia="Nunito Sans" w:hAnsi="Nunito Sans" w:cs="Nunito Sans"/>
      <w:b w:val="0"/>
      <w:bCs w:val="0"/>
      <w:caps/>
      <w:spacing w:val="19"/>
      <w:sz w:val="24"/>
      <w:szCs w:val="24"/>
    </w:rPr>
  </w:style>
  <w:style w:type="paragraph" w:customStyle="1" w:styleId="skn-mlo9section">
    <w:name w:val="skn-mlo9_section"/>
    <w:basedOn w:val="Normal"/>
  </w:style>
  <w:style w:type="paragraph" w:customStyle="1" w:styleId="skn-mlo9heading">
    <w:name w:val="skn-mlo9_heading"/>
    <w:basedOn w:val="Normal"/>
  </w:style>
  <w:style w:type="paragraph" w:customStyle="1" w:styleId="skn-mlo9sectiontitle">
    <w:name w:val="skn-mlo9_sectiontitle"/>
    <w:basedOn w:val="Normal"/>
    <w:pPr>
      <w:spacing w:line="300" w:lineRule="atLeast"/>
    </w:pPr>
    <w:rPr>
      <w:rFonts w:ascii="Nunito Sans" w:eastAsia="Nunito Sans" w:hAnsi="Nunito Sans" w:cs="Nunito Sans"/>
      <w:b w:val="0"/>
      <w:bCs w:val="0"/>
      <w:caps/>
      <w:spacing w:val="12"/>
      <w:sz w:val="24"/>
      <w:szCs w:val="24"/>
    </w:rPr>
  </w:style>
  <w:style w:type="paragraph" w:customStyle="1" w:styleId="top-sectionleft-boxborderDIV">
    <w:name w:val="top-section_left-box_borderDIV"/>
    <w:basedOn w:val="Normal"/>
    <w:pPr>
      <w:pBdr>
        <w:bottom w:val="single" w:sz="8" w:space="0" w:color="FFFFFF"/>
      </w:pBdr>
    </w:pPr>
  </w:style>
  <w:style w:type="paragraph" w:customStyle="1" w:styleId="skn-mlo9address">
    <w:name w:val="skn-mlo9_address"/>
    <w:basedOn w:val="Normal"/>
    <w:pPr>
      <w:spacing w:line="340" w:lineRule="atLeast"/>
    </w:pPr>
    <w:rPr>
      <w:sz w:val="22"/>
      <w:szCs w:val="22"/>
    </w:rPr>
  </w:style>
  <w:style w:type="character" w:customStyle="1" w:styleId="skn-mlo9ico-svg">
    <w:name w:val="skn-mlo9_ico-svg"/>
    <w:basedOn w:val="DefaultParagraphFont"/>
  </w:style>
  <w:style w:type="character" w:customStyle="1" w:styleId="skn-mlo9ico-txt">
    <w:name w:val="skn-mlo9_ico-txt"/>
    <w:basedOn w:val="DefaultParagraphFont"/>
  </w:style>
  <w:style w:type="table" w:customStyle="1" w:styleId="skn-mlo9icon-row">
    <w:name w:val="skn-mlo9_icon-row"/>
    <w:basedOn w:val="TableNormal"/>
    <w:tblPr/>
  </w:style>
  <w:style w:type="table" w:customStyle="1" w:styleId="skn-mlo9icon-rownth-last-child1">
    <w:name w:val="skn-mlo9_icon-row_nth-last-child(1)"/>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top-sectionleft-boxsectionhilt-secpara-containerparagraph-leftpaddingcell">
    <w:name w:val="document_top-section_left-box_section_hilt-sec_para-container_paragraph-leftpaddingcell"/>
    <w:basedOn w:val="Normal"/>
    <w:rPr>
      <w:vanish/>
    </w:rPr>
  </w:style>
  <w:style w:type="paragraph" w:customStyle="1" w:styleId="skn-mlo9top-sectionleft-boxsinglecolumn">
    <w:name w:val="skn-mlo9_top-section_left-box_singlecolumn"/>
    <w:basedOn w:val="Normal"/>
  </w:style>
  <w:style w:type="paragraph" w:customStyle="1" w:styleId="skn-mlo9hilt-seculli">
    <w:name w:val="skn-mlo9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9hilt-secullinth-last-child1">
    <w:name w:val="skn-mlo9_hilt-sec_ul_li_nth-last-child(1)"/>
    <w:basedOn w:val="Normal"/>
  </w:style>
  <w:style w:type="paragraph" w:customStyle="1" w:styleId="documenttop-sectioncolor-padding-cellParagraph">
    <w:name w:val="document_top-section_color-padding-cell Paragraph"/>
    <w:basedOn w:val="Normal"/>
  </w:style>
  <w:style w:type="character" w:customStyle="1" w:styleId="documenttop-sectionleft-padding-cell">
    <w:name w:val="document_top-section_left-padding-cell"/>
    <w:basedOn w:val="DefaultParagraphFont"/>
  </w:style>
  <w:style w:type="character" w:customStyle="1" w:styleId="skn-mlo9top-sectionright-box">
    <w:name w:val="skn-mlo9_top-section_right-box"/>
    <w:basedOn w:val="DefaultParagraphFont"/>
    <w:rPr>
      <w:color w:val="050505"/>
    </w:rPr>
  </w:style>
  <w:style w:type="paragraph" w:customStyle="1" w:styleId="skn-mlo9top-sectionright-boxsectionnth-child1">
    <w:name w:val="skn-mlo9_top-section_right-box_section_nth-child(1)"/>
    <w:basedOn w:val="Normal"/>
  </w:style>
  <w:style w:type="paragraph" w:customStyle="1" w:styleId="top-sectionright-boxborderDIV">
    <w:name w:val="top-section_right-box_borderDIV"/>
    <w:basedOn w:val="Normal"/>
    <w:pPr>
      <w:pBdr>
        <w:bottom w:val="single" w:sz="8" w:space="0" w:color="E0A83A"/>
      </w:pBdr>
    </w:pPr>
  </w:style>
  <w:style w:type="paragraph" w:customStyle="1" w:styleId="skn-mlo9singlecolumn">
    <w:name w:val="skn-mlo9_singlecolumn"/>
    <w:basedOn w:val="Normal"/>
  </w:style>
  <w:style w:type="character" w:customStyle="1" w:styleId="skn-mlo9top-sectionright-boxsectionparagraph-tableparagraph-leftpaddingcell">
    <w:name w:val="skn-mlo9_top-section_right-box_section_paragraph-table_paragraph-leftpaddingcell"/>
    <w:basedOn w:val="DefaultParagraphFont"/>
  </w:style>
  <w:style w:type="paragraph" w:customStyle="1" w:styleId="skn-mlo9top-sectionright-boxsectionparagraph-tableparagraph-leftpaddingcellParagraph">
    <w:name w:val="skn-mlo9_top-section_right-box_section_paragraph-table_paragraph-leftpaddingcell Paragraph"/>
    <w:basedOn w:val="Normal"/>
  </w:style>
  <w:style w:type="character" w:customStyle="1" w:styleId="skn-mlo9top-sectionright-boxsectionparagraph-tablesinglecolumn">
    <w:name w:val="skn-mlo9_top-section_right-box_section_paragraph-table_singlecolumn"/>
    <w:basedOn w:val="DefaultParagraphFont"/>
  </w:style>
  <w:style w:type="paragraph" w:customStyle="1" w:styleId="skn-mlo9top-sectionright-boxdisp-block">
    <w:name w:val="skn-mlo9_top-section_right-box_disp-block"/>
    <w:basedOn w:val="Normal"/>
    <w:pPr>
      <w:pBdr>
        <w:left w:val="none" w:sz="0" w:space="0" w:color="auto"/>
      </w:pBdr>
      <w:jc w:val="left"/>
    </w:pPr>
  </w:style>
  <w:style w:type="paragraph" w:customStyle="1" w:styleId="skn-mlo9ulli">
    <w:name w:val="skn-mlo9_ul_li"/>
    <w:basedOn w:val="Normal"/>
    <w:pPr>
      <w:pBdr>
        <w:left w:val="none" w:sz="0" w:space="9" w:color="auto"/>
      </w:pBdr>
    </w:pPr>
  </w:style>
  <w:style w:type="table" w:customStyle="1" w:styleId="skn-mlo9top-sectionright-boxsectionparagraph-table">
    <w:name w:val="skn-mlo9_top-section_right-box_section_paragraph-table"/>
    <w:basedOn w:val="TableNormal"/>
    <w:tblPr/>
  </w:style>
  <w:style w:type="character" w:customStyle="1" w:styleId="skn-mlo9top-sectionright-boxsectionparagraph-tablenth-last-child1singlecolumn">
    <w:name w:val="skn-mlo9_top-section_right-box_section_paragraph-table_nth-last-child(1)_singlecolumn"/>
    <w:basedOn w:val="DefaultParagraphFont"/>
  </w:style>
  <w:style w:type="character" w:customStyle="1" w:styleId="skn-mlo9light-txt">
    <w:name w:val="skn-mlo9_light-txt"/>
    <w:basedOn w:val="DefaultParagraphFont"/>
    <w:rPr>
      <w:color w:val="999999"/>
    </w:rPr>
  </w:style>
  <w:style w:type="character" w:customStyle="1" w:styleId="skn-mlo9study-fieldempty">
    <w:name w:val="skn-mlo9_study-field_empty"/>
    <w:basedOn w:val="DefaultParagraphFont"/>
    <w:rPr>
      <w:vanish/>
    </w:rPr>
  </w:style>
  <w:style w:type="character" w:customStyle="1" w:styleId="skn-mlo9top-sectionright-boxsectionpara-containerparagraph-leftpaddingcell">
    <w:name w:val="skn-mlo9_top-section_right-box_section_para-container_paragraph-leftpaddingcell"/>
    <w:basedOn w:val="DefaultParagraphFont"/>
  </w:style>
  <w:style w:type="paragraph" w:customStyle="1" w:styleId="skn-mlo9top-sectionright-boxsectionpara-containerparagraph-leftpaddingcellParagraph">
    <w:name w:val="skn-mlo9_top-section_right-box_section_para-container_paragraph-leftpaddingcell Paragraph"/>
    <w:basedOn w:val="Normal"/>
  </w:style>
  <w:style w:type="character" w:customStyle="1" w:styleId="skn-mlo9top-sectionright-boxsectionpara-containersinglecolumn">
    <w:name w:val="skn-mlo9_top-section_right-box_section_para-container_singlecolumn"/>
    <w:basedOn w:val="DefaultParagraphFont"/>
  </w:style>
  <w:style w:type="paragraph" w:customStyle="1" w:styleId="skn-mlo9certificateulli">
    <w:name w:val="skn-mlo9_certificate_ul_li"/>
    <w:basedOn w:val="Normal"/>
  </w:style>
  <w:style w:type="paragraph" w:customStyle="1" w:styleId="skn-mlo9certificateullinth-last-child1">
    <w:name w:val="skn-mlo9_certificate_ul_li_nth-last-child(1)"/>
    <w:basedOn w:val="Normal"/>
  </w:style>
  <w:style w:type="table" w:customStyle="1" w:styleId="skn-mlo9top-sectionright-boxsectionpara-container">
    <w:name w:val="skn-mlo9_top-section_right-box_section_para-container"/>
    <w:basedOn w:val="TableNormal"/>
    <w:tblPr/>
  </w:style>
  <w:style w:type="character" w:customStyle="1" w:styleId="skn-mlo9txt-bold">
    <w:name w:val="skn-mlo9_txt-bold"/>
    <w:basedOn w:val="DefaultParagraphFont"/>
    <w:rPr>
      <w:b/>
      <w:bCs/>
    </w:rPr>
  </w:style>
  <w:style w:type="character" w:customStyle="1" w:styleId="documenttop-sectionright-padding-cell">
    <w:name w:val="document_top-section_right-padding-cell"/>
    <w:basedOn w:val="DefaultParagraphFont"/>
  </w:style>
  <w:style w:type="table" w:customStyle="1" w:styleId="skn-mlo9top-section">
    <w:name w:val="skn-mlo9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Mahesh Kulkarni</dc:title>
  <cp:revision>0</cp:revision>
</cp:coreProperties>
</file>