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a4name"/>
        <w:pBdr>
          <w:top w:val="none" w:sz="0" w:space="0" w:color="auto"/>
          <w:left w:val="none" w:sz="0" w:space="0" w:color="auto"/>
          <w:bottom w:val="none" w:sz="0" w:space="0" w:color="auto"/>
          <w:right w:val="none" w:sz="0" w:space="0" w:color="auto"/>
        </w:pBdr>
        <w:spacing w:before="0" w:after="120"/>
        <w:ind w:left="0" w:right="0"/>
        <w:textAlignment w:val="baseline"/>
        <w:rPr>
          <w:rFonts w:ascii="Open Sans" w:eastAsia="Open Sans" w:hAnsi="Open Sans" w:cs="Open Sans"/>
          <w:b/>
          <w:bCs/>
          <w:smallCaps/>
          <w:color w:val="000000"/>
          <w:sz w:val="44"/>
          <w:szCs w:val="44"/>
        </w:rPr>
      </w:pPr>
      <w:r>
        <w:rPr>
          <w:rStyle w:val="skn-sla4anyCharacter"/>
          <w:rFonts w:ascii="Open Sans" w:eastAsia="Open Sans" w:hAnsi="Open Sans" w:cs="Open Sans"/>
          <w:b/>
          <w:bCs/>
          <w:smallCaps/>
        </w:rPr>
        <w:t>Ananya</w:t>
      </w:r>
      <w:r>
        <w:rPr>
          <w:rStyle w:val="skn-sla4anyCharacter"/>
          <w:rFonts w:ascii="Open Sans" w:eastAsia="Open Sans" w:hAnsi="Open Sans" w:cs="Open Sans"/>
          <w:b/>
          <w:bCs/>
          <w:smallCaps/>
        </w:rPr>
        <w:t xml:space="preserve"> </w:t>
      </w:r>
      <w:r>
        <w:rPr>
          <w:rStyle w:val="skn-sla4anyCharacter"/>
          <w:rFonts w:ascii="Open Sans" w:eastAsia="Open Sans" w:hAnsi="Open Sans" w:cs="Open Sans"/>
          <w:b/>
          <w:bCs/>
          <w:smallCaps/>
        </w:rPr>
        <w:t>Kulkarni</w:t>
      </w:r>
    </w:p>
    <w:p>
      <w:pPr>
        <w:pStyle w:val="skn-sla4resume-title"/>
        <w:pBdr>
          <w:top w:val="none" w:sz="0" w:space="0" w:color="auto"/>
          <w:left w:val="none" w:sz="0" w:space="0" w:color="auto"/>
          <w:bottom w:val="none" w:sz="0" w:space="6" w:color="auto"/>
          <w:right w:val="none" w:sz="0" w:space="0" w:color="auto"/>
        </w:pBdr>
        <w:spacing w:before="0" w:after="0" w:line="480" w:lineRule="exact"/>
        <w:ind w:left="0" w:right="0"/>
        <w:textAlignment w:val="baseline"/>
        <w:rPr>
          <w:rFonts w:ascii="Open Sans" w:eastAsia="Open Sans" w:hAnsi="Open Sans" w:cs="Open Sans"/>
          <w:color w:val="4A4A4A"/>
          <w:sz w:val="28"/>
          <w:szCs w:val="28"/>
        </w:rPr>
      </w:pPr>
      <w:r>
        <w:rPr>
          <w:rStyle w:val="skn-sla4anyCharacter"/>
          <w:rFonts w:ascii="Open Sans" w:eastAsia="Open Sans" w:hAnsi="Open Sans" w:cs="Open Sans"/>
        </w:rPr>
        <w:t>OB Nurse</w:t>
      </w:r>
    </w:p>
    <w:p>
      <w:pPr>
        <w:pStyle w:val="skn-sla4lowerborder"/>
        <w:pBdr>
          <w:top w:val="none" w:sz="0" w:space="0" w:color="auto"/>
          <w:left w:val="none" w:sz="0" w:space="0" w:color="auto"/>
          <w:bottom w:val="single" w:sz="8" w:space="0" w:color="000000"/>
          <w:right w:val="none" w:sz="0" w:space="0" w:color="auto"/>
        </w:pBdr>
        <w:spacing w:before="20" w:after="40"/>
        <w:ind w:left="0" w:right="0"/>
        <w:textAlignment w:val="baseline"/>
        <w:rPr>
          <w:rFonts w:ascii="Open Sans" w:eastAsia="Open Sans" w:hAnsi="Open Sans" w:cs="Open Sans"/>
          <w:color w:val="000000"/>
          <w:sz w:val="2"/>
          <w:szCs w:val="2"/>
        </w:rPr>
      </w:pPr>
      <w:r>
        <w:rPr>
          <w:rFonts w:ascii="Open Sans" w:eastAsia="Open Sans" w:hAnsi="Open Sans" w:cs="Open Sans"/>
          <w:color w:val="000000"/>
        </w:rPr>
        <w:t> </w:t>
      </w:r>
    </w:p>
    <w:p>
      <w:pPr>
        <w:pStyle w:val="skn-sla4any"/>
        <w:pBdr>
          <w:top w:val="none" w:sz="0" w:space="0" w:color="auto"/>
          <w:left w:val="none" w:sz="0" w:space="0" w:color="auto"/>
          <w:bottom w:val="none" w:sz="0" w:space="0" w:color="auto"/>
          <w:right w:val="none" w:sz="0" w:space="0" w:color="auto"/>
        </w:pBdr>
        <w:spacing w:before="0" w:after="0" w:line="20" w:lineRule="atLeast"/>
        <w:ind w:left="0" w:right="0"/>
        <w:rPr>
          <w:rFonts w:ascii="Open Sans" w:eastAsia="Open Sans" w:hAnsi="Open Sans" w:cs="Open Sans"/>
          <w:color w:val="000000"/>
          <w:sz w:val="2"/>
          <w:szCs w:val="2"/>
        </w:rPr>
      </w:pPr>
      <w:r>
        <w:rPr>
          <w:rFonts w:ascii="Open Sans" w:eastAsia="Open Sans" w:hAnsi="Open Sans" w:cs="Open Sans"/>
          <w:color w:val="000000"/>
          <w:sz w:val="2"/>
          <w:szCs w:val="2"/>
          <w:bdr w:val="none" w:sz="0" w:space="0" w:color="auto"/>
          <w:vertAlign w:val="baseline"/>
        </w:rPr>
        <w:t> </w:t>
      </w:r>
    </w:p>
    <w:p>
      <w:pPr>
        <w:pStyle w:val="skn-sla4address"/>
        <w:pBdr>
          <w:top w:val="none" w:sz="0" w:space="0" w:color="auto"/>
          <w:left w:val="none" w:sz="0" w:space="0" w:color="auto"/>
          <w:bottom w:val="none" w:sz="0" w:space="0" w:color="auto"/>
          <w:right w:val="none" w:sz="0" w:space="0" w:color="auto"/>
        </w:pBdr>
        <w:spacing w:before="80"/>
        <w:ind w:left="0" w:right="0"/>
        <w:textAlignment w:val="baseline"/>
        <w:rPr>
          <w:rFonts w:ascii="Open Sans" w:eastAsia="Open Sans" w:hAnsi="Open Sans" w:cs="Open Sans"/>
          <w:color w:val="000000"/>
          <w:sz w:val="18"/>
          <w:szCs w:val="18"/>
        </w:rPr>
      </w:pP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rPr>
        <w:t>Pune</w:t>
      </w:r>
      <w:r>
        <w:rPr>
          <w:rStyle w:val="skn-sla4anyCharacter"/>
          <w:rFonts w:ascii="Open Sans" w:eastAsia="Open Sans" w:hAnsi="Open Sans" w:cs="Open Sans"/>
          <w:color w:val="000000"/>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Maharashtra</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411052</w:t>
      </w: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vertAlign w:val="baseline"/>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+91</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98765</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43210</w:t>
      </w:r>
      <w:r>
        <w:rPr>
          <w:rStyle w:val="skn-sla4addressli"/>
          <w:rFonts w:ascii="Open Sans" w:eastAsia="Open Sans" w:hAnsi="Open Sans" w:cs="Open Sans"/>
          <w:color w:val="000000"/>
          <w:bdr w:val="none" w:sz="0" w:space="0" w:color="auto"/>
          <w:vertAlign w:val="baseline"/>
        </w:rPr>
        <w:t xml:space="preserve"> </w:t>
      </w:r>
      <w:r>
        <w:rPr>
          <w:rStyle w:val="skn-sla4anyCharacter"/>
          <w:rFonts w:ascii="Open Sans" w:eastAsia="Open Sans" w:hAnsi="Open Sans" w:cs="Open Sans"/>
          <w:color w:val="000000"/>
          <w:vertAlign w:val="baseline"/>
        </w:rPr>
        <w: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ananya.kulkarni@example.com</w:t>
      </w:r>
      <w:r>
        <w:rPr>
          <w:rStyle w:val="skn-sla4addressli"/>
          <w:rFonts w:ascii="Open Sans" w:eastAsia="Open Sans" w:hAnsi="Open Sans" w:cs="Open Sans"/>
          <w:color w:val="000000"/>
          <w:bdr w:val="none" w:sz="0" w:space="0" w:color="auto"/>
          <w:vertAlign w:val="baseline"/>
        </w:rPr>
        <w:t> </w:t>
      </w:r>
    </w:p>
    <w:p>
      <w:pPr>
        <w:pStyle w:val="skn-sla4address"/>
        <w:pBdr>
          <w:top w:val="none" w:sz="0" w:space="0" w:color="auto"/>
          <w:left w:val="none" w:sz="0" w:space="0" w:color="auto"/>
          <w:bottom w:val="none" w:sz="0" w:space="0" w:color="auto"/>
          <w:right w:val="none" w:sz="0" w:space="0" w:color="auto"/>
        </w:pBdr>
        <w:spacing w:before="80"/>
        <w:ind w:left="0" w:right="0"/>
        <w:textAlignment w:val="baseline"/>
        <w:rPr>
          <w:rFonts w:ascii="Open Sans" w:eastAsia="Open Sans" w:hAnsi="Open Sans" w:cs="Open Sans"/>
          <w:color w:val="000000"/>
          <w:sz w:val="18"/>
          <w:szCs w:val="18"/>
        </w:rPr>
      </w:pPr>
      <w:r>
        <w:rPr>
          <w:rStyle w:val="skn-sla4anyCharacter"/>
          <w:rFonts w:ascii="Open Sans" w:eastAsia="Open Sans" w:hAnsi="Open Sans" w:cs="Open Sans"/>
          <w:color w:val="000000"/>
        </w:rPr>
        <w:t> </w:t>
      </w:r>
      <w:r>
        <w:rPr>
          <w:rStyle w:val="skn-sla4txt-bold"/>
          <w:rFonts w:ascii="Open Sans" w:eastAsia="Open Sans" w:hAnsi="Open Sans" w:cs="Open Sans"/>
          <w:b/>
          <w:bCs/>
          <w:color w:val="000000"/>
          <w:bdr w:val="none" w:sz="0" w:space="0" w:color="auto"/>
          <w:vertAlign w:val="baseline"/>
        </w:rPr>
        <w:t>Date</w:t>
      </w:r>
      <w:r>
        <w:rPr>
          <w:rStyle w:val="skn-sla4txt-bold"/>
          <w:rFonts w:ascii="Open Sans" w:eastAsia="Open Sans" w:hAnsi="Open Sans" w:cs="Open Sans"/>
          <w:b/>
          <w:bCs/>
          <w:color w:val="000000"/>
          <w:bdr w:val="none" w:sz="0" w:space="0" w:color="auto"/>
          <w:vertAlign w:val="baseline"/>
        </w:rPr>
        <w:t> </w:t>
      </w:r>
      <w:r>
        <w:rPr>
          <w:rStyle w:val="skn-sla4txt-bold"/>
          <w:rFonts w:ascii="Open Sans" w:eastAsia="Open Sans" w:hAnsi="Open Sans" w:cs="Open Sans"/>
          <w:b/>
          <w:bCs/>
          <w:color w:val="000000"/>
          <w:bdr w:val="none" w:sz="0" w:space="0" w:color="auto"/>
          <w:vertAlign w:val="baseline"/>
        </w:rPr>
        <w:t>of</w:t>
      </w:r>
      <w:r>
        <w:rPr>
          <w:rStyle w:val="skn-sla4txt-bold"/>
          <w:rFonts w:ascii="Open Sans" w:eastAsia="Open Sans" w:hAnsi="Open Sans" w:cs="Open Sans"/>
          <w:b/>
          <w:bCs/>
          <w:color w:val="000000"/>
          <w:bdr w:val="none" w:sz="0" w:space="0" w:color="auto"/>
          <w:vertAlign w:val="baseline"/>
        </w:rPr>
        <w:t> </w:t>
      </w:r>
      <w:r>
        <w:rPr>
          <w:rStyle w:val="skn-sla4txt-bold"/>
          <w:rFonts w:ascii="Open Sans" w:eastAsia="Open Sans" w:hAnsi="Open Sans" w:cs="Open Sans"/>
          <w:b/>
          <w:bCs/>
          <w:color w:val="000000"/>
          <w:bdr w:val="none" w:sz="0" w:space="0" w:color="auto"/>
          <w:vertAlign w:val="baseline"/>
        </w:rPr>
        <w:t>Birth</w:t>
      </w:r>
      <w:r>
        <w:rPr>
          <w:rStyle w:val="skn-sla4txt-bold"/>
          <w:rFonts w:ascii="Open Sans" w:eastAsia="Open Sans" w:hAnsi="Open Sans" w:cs="Open Sans"/>
          <w:b/>
          <w:bCs/>
          <w:color w:val="000000"/>
          <w:bdr w:val="none" w:sz="0" w:space="0" w:color="auto"/>
          <w:vertAlign w:val="baseline"/>
        </w:rPr>
        <w:t>:</w:t>
      </w:r>
      <w:r>
        <w:rPr>
          <w:rStyle w:val="skn-sla4addressli"/>
          <w:rFonts w:ascii="Open Sans" w:eastAsia="Open Sans" w:hAnsi="Open Sans" w:cs="Open Sans"/>
          <w:color w:val="000000"/>
          <w:bdr w:val="none" w:sz="0" w:space="0" w:color="auto"/>
          <w:vertAlign w:val="baseline"/>
        </w:rPr>
        <w:t> </w:t>
      </w:r>
      <w:r>
        <w:rPr>
          <w:rStyle w:val="skn-sla4anyCharacter"/>
          <w:rFonts w:ascii="Open Sans" w:eastAsia="Open Sans" w:hAnsi="Open Sans" w:cs="Open Sans"/>
          <w:color w:val="000000"/>
        </w:rPr>
        <w:t>14</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August</w:t>
      </w:r>
      <w:r>
        <w:rPr>
          <w:rStyle w:val="skn-sla4anyCharacter"/>
          <w:rFonts w:ascii="Open Sans" w:eastAsia="Open Sans" w:hAnsi="Open Sans" w:cs="Open Sans"/>
          <w:color w:val="000000"/>
        </w:rPr>
        <w:t> </w:t>
      </w:r>
      <w:r>
        <w:rPr>
          <w:rStyle w:val="skn-sla4anyCharacter"/>
          <w:rFonts w:ascii="Open Sans" w:eastAsia="Open Sans" w:hAnsi="Open Sans" w:cs="Open Sans"/>
          <w:color w:val="000000"/>
        </w:rPr>
        <w:t>1994</w:t>
      </w:r>
      <w:r>
        <w:rPr>
          <w:rStyle w:val="skn-sla4addressli"/>
          <w:rFonts w:ascii="Open Sans" w:eastAsia="Open Sans" w:hAnsi="Open Sans" w:cs="Open Sans"/>
          <w:color w:val="000000"/>
          <w:bdr w:val="none" w:sz="0" w:space="0" w:color="auto"/>
          <w:vertAlign w:val="baseline"/>
        </w:rPr>
        <w:t> </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Professional Summary</w:t>
      </w:r>
    </w:p>
    <w:p>
      <w:pPr>
        <w:pStyle w:val="skn-sla4an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000000"/>
          <w:sz w:val="20"/>
          <w:szCs w:val="20"/>
        </w:rPr>
      </w:pPr>
      <w:r>
        <w:rPr>
          <w:rFonts w:ascii="Open Sans" w:eastAsia="Open Sans" w:hAnsi="Open Sans" w:cs="Open Sans"/>
          <w:color w:val="000000"/>
          <w:sz w:val="20"/>
          <w:szCs w:val="20"/>
          <w:bdr w:val="none" w:sz="0" w:space="0" w:color="auto"/>
          <w:vertAlign w:val="baseline"/>
        </w:rPr>
        <w:t>Bringing expertise in maternal and newborn care, offering abilities in fetal monitoring, postnatal care, and patient education. Successful at ensuring clinical safety and emotional support during labor and delivery. Skilled in infection control and clinical documentation to enhance patient outcomes and support holistic care.</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Experience</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OB Nurse</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07/2021</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Present</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Cloudnine Hospital</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Pune</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Maharashtra</w:t>
      </w:r>
    </w:p>
    <w:p>
      <w:pPr>
        <w:pStyle w:val="skn-sla4ulli"/>
        <w:numPr>
          <w:ilvl w:val="0"/>
          <w:numId w:val="1"/>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Assisted obstetricians during normal and assisted deliveries while ensuring maternal comfort and clinical safety.</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Monitored fetal heart rate and maternal vitals regularly to identify early signs of labor complications.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Provided antenatal counseling on nutrition, exercise, and birth preparedness to expecting mothers.</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Supported mothers during labor using pain management techniques and emotional reassurance continuously.</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Delivered postnatal care including wound assessment, breastfeeding guidance, and recovery monitoring.</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Maintained accurate nursing records and delivery notes following hospital documentation standards strictly.</w:t>
      </w:r>
    </w:p>
    <w:p>
      <w:pPr>
        <w:pStyle w:val="skn-sla4ulli"/>
        <w:numPr>
          <w:ilvl w:val="0"/>
          <w:numId w:val="1"/>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Followed infection control protocols consistently to reduce maternity ward infection risks significantly.</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Staff Nurse – Obstetrics</w:t>
      </w:r>
      <w:r>
        <w:rPr>
          <w:rStyle w:val="skn-sla4anyCharacter"/>
          <w:rFonts w:ascii="Open Sans" w:eastAsia="Open Sans" w:hAnsi="Open Sans" w:cs="Open Sans"/>
          <w:color w:val="000000"/>
          <w:sz w:val="20"/>
          <w:szCs w:val="20"/>
        </w:rPr>
        <w:t>,</w:t>
      </w:r>
      <w:r>
        <w:rP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01/2019</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06/2021</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Fortis Hospital</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Bengaluru</w:t>
      </w:r>
    </w:p>
    <w:p>
      <w:pPr>
        <w:pStyle w:val="skn-sla4ulli"/>
        <w:numPr>
          <w:ilvl w:val="0"/>
          <w:numId w:val="2"/>
        </w:numPr>
        <w:pBdr>
          <w:top w:val="none" w:sz="0" w:space="0" w:color="auto"/>
          <w:bottom w:val="none" w:sz="0" w:space="0" w:color="auto"/>
          <w:right w:val="none" w:sz="0" w:space="0" w:color="auto"/>
        </w:pBdr>
        <w:spacing w:before="0"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Conducted initial antenatal assessments including vital signs, medical history, and risk identification.</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Assisted in cesarean section procedures by preparing operation theater and supporting surgical teams.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Observed labor progression and promptly escalated abnormal findings to attending obstetricians.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Educated patients and families on postnatal hygiene, newborn care, and immunization schedules.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Administered prescribed medications and intravenous fluids while monitoring patient responses carefully.</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Assisted pediatricians during immediate newborn assessments and routine neonatal procedures.</w:t>
      </w:r>
    </w:p>
    <w:p>
      <w:pPr>
        <w:pStyle w:val="skn-sla4ulli"/>
        <w:numPr>
          <w:ilvl w:val="0"/>
          <w:numId w:val="2"/>
        </w:numPr>
        <w:pBdr>
          <w:top w:val="none" w:sz="0" w:space="0" w:color="auto"/>
          <w:bottom w:val="none" w:sz="0" w:space="0" w:color="auto"/>
          <w:right w:val="none" w:sz="0" w:space="0" w:color="auto"/>
        </w:pBdr>
        <w:spacing w:after="0" w:line="240" w:lineRule="atLeast"/>
        <w:ind w:left="510" w:right="0" w:hanging="242"/>
        <w:jc w:val="left"/>
        <w:textAlignment w:val="baseline"/>
        <w:rPr>
          <w:rStyle w:val="skn-sla4anyCharacter"/>
          <w:rFonts w:ascii="Open Sans" w:eastAsia="Open Sans" w:hAnsi="Open Sans" w:cs="Open Sans"/>
          <w:color w:val="000000"/>
          <w:sz w:val="20"/>
          <w:szCs w:val="20"/>
          <w:bdr w:val="none" w:sz="0" w:space="0" w:color="auto"/>
          <w:vertAlign w:val="baseline"/>
        </w:rPr>
      </w:pPr>
      <w:r>
        <w:rPr>
          <w:rStyle w:val="skn-sla4anyCharacter"/>
          <w:rFonts w:ascii="Open Sans" w:eastAsia="Open Sans" w:hAnsi="Open Sans" w:cs="Open Sans"/>
          <w:color w:val="000000"/>
          <w:sz w:val="20"/>
          <w:szCs w:val="20"/>
          <w:bdr w:val="none" w:sz="0" w:space="0" w:color="auto"/>
          <w:vertAlign w:val="baseline"/>
        </w:rPr>
        <w:t>Ensured emotional support to patients during high-risk pregnancies and extended hospital stays.</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Education</w:t>
      </w:r>
    </w:p>
    <w:p>
      <w:pPr>
        <w:pStyle w:val="skn-sla4disp-block"/>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10th Standard</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03/2010</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Vidya Pratishthan School</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Maharashtra</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12th Standard</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03/2012</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Vidya Pratishthan Junior College</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Maharashtra</w:t>
      </w:r>
    </w:p>
    <w:p>
      <w:pPr>
        <w:pStyle w:val="skn-sla4disp-block"/>
        <w:pBdr>
          <w:top w:val="none" w:sz="0" w:space="1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Style w:val="skn-sla4txt-bold"/>
          <w:rFonts w:ascii="Open Sans" w:eastAsia="Open Sans" w:hAnsi="Open Sans" w:cs="Open Sans"/>
          <w:b/>
          <w:bCs/>
          <w:color w:val="000000"/>
          <w:sz w:val="20"/>
          <w:szCs w:val="20"/>
          <w:bdr w:val="none" w:sz="0" w:space="0" w:color="auto"/>
          <w:vertAlign w:val="baseline"/>
        </w:rPr>
        <w:t>B.Sc Nursing</w:t>
      </w:r>
      <w:r>
        <w:rPr>
          <w:rStyle w:val="skn-sla4anyCharacter"/>
          <w:rFonts w:ascii="Open Sans" w:eastAsia="Open Sans" w:hAnsi="Open Sans" w:cs="Open Sans"/>
          <w:color w:val="000000"/>
          <w:sz w:val="20"/>
          <w:szCs w:val="20"/>
        </w:rPr>
        <w:t xml:space="preserve">: </w:t>
      </w:r>
      <w:r>
        <w:rPr>
          <w:rStyle w:val="skn-sla4anyCharacter"/>
          <w:rFonts w:ascii="Open Sans" w:eastAsia="Open Sans" w:hAnsi="Open Sans" w:cs="Open Sans"/>
          <w:color w:val="000000"/>
          <w:sz w:val="20"/>
          <w:szCs w:val="20"/>
        </w:rPr>
        <w:t>05/2016</w:t>
      </w:r>
      <w:r>
        <w:rPr>
          <w:rStyle w:val="skn-sla4anyCharacter"/>
          <w:rFonts w:ascii="Open Sans" w:eastAsia="Open Sans" w:hAnsi="Open Sans" w:cs="Open Sans"/>
          <w:color w:val="000000"/>
          <w:sz w:val="20"/>
          <w:szCs w:val="20"/>
        </w:rPr>
        <w:t xml:space="preserve"> </w:t>
      </w:r>
    </w:p>
    <w:p>
      <w:pPr>
        <w:spacing w:after="0" w:line="240" w:lineRule="atLeast"/>
        <w:ind w:left="0" w:right="0"/>
        <w:rPr>
          <w:rStyle w:val="skn-sla4txt-bold"/>
          <w:rFonts w:ascii="Open Sans" w:eastAsia="Open Sans" w:hAnsi="Open Sans" w:cs="Open Sans"/>
          <w:b/>
          <w:bCs/>
          <w:color w:val="000000"/>
          <w:sz w:val="20"/>
          <w:szCs w:val="20"/>
          <w:bdr w:val="none" w:sz="0" w:space="0" w:color="auto"/>
          <w:vertAlign w:val="baseline"/>
        </w:rPr>
      </w:pPr>
      <w:r>
        <w:rPr>
          <w:rStyle w:val="skn-sla4txt-bold"/>
          <w:rFonts w:ascii="Open Sans" w:eastAsia="Open Sans" w:hAnsi="Open Sans" w:cs="Open Sans"/>
          <w:b/>
          <w:bCs/>
          <w:color w:val="000000"/>
          <w:sz w:val="20"/>
          <w:szCs w:val="20"/>
          <w:bdr w:val="none" w:sz="0" w:space="0" w:color="auto"/>
          <w:vertAlign w:val="baseline"/>
        </w:rPr>
        <w:t>Symbiosis College of Nursing</w:t>
      </w:r>
      <w:r>
        <w:rPr>
          <w:rStyle w:val="skn-sla4anyCharacter"/>
          <w:rFonts w:ascii="Open Sans" w:eastAsia="Open Sans" w:hAnsi="Open Sans" w:cs="Open Sans"/>
          <w:color w:val="000000"/>
          <w:sz w:val="20"/>
          <w:szCs w:val="20"/>
        </w:rPr>
        <w:t xml:space="preserve"> - </w:t>
      </w:r>
      <w:r>
        <w:rPr>
          <w:rStyle w:val="skn-sla4anyCharacter"/>
          <w:rFonts w:ascii="Open Sans" w:eastAsia="Open Sans" w:hAnsi="Open Sans" w:cs="Open Sans"/>
          <w:color w:val="000000"/>
          <w:sz w:val="20"/>
          <w:szCs w:val="20"/>
        </w:rPr>
        <w:t>Maharashtra</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Skills</w:t>
      </w:r>
    </w:p>
    <w:tbl>
      <w:tblPr>
        <w:tblW w:w="11100" w:type="dxa"/>
        <w:jc w:val="left"/>
        <w:tblInd w:w="260" w:type="dxa"/>
        <w:tblCellMar>
          <w:left w:w="108" w:type="dxa"/>
          <w:right w:w="108" w:type="dxa"/>
        </w:tblCellMar>
      </w:tblPr>
      <w:tblGrid>
        <w:gridCol w:w="5549"/>
        <w:gridCol w:w="5551"/>
      </w:tblGrid>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3"/>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paragraphfirstparagraph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Antenatal Care</w:t>
            </w:r>
          </w:p>
        </w:tc>
        <w:tc>
          <w:tcPr>
            <w:tcW w:w="5550" w:type="dxa"/>
            <w:tcMar>
              <w:left w:w="0" w:type="dxa"/>
            </w:tcMar>
          </w:tcPr>
          <w:p>
            <w:pPr>
              <w:pStyle w:val="skn-sla4ulli"/>
              <w:numPr>
                <w:ilvl w:val="0"/>
                <w:numId w:val="4"/>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Labor Room Assistance</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5"/>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Fetal Monitoring</w:t>
            </w:r>
          </w:p>
        </w:tc>
        <w:tc>
          <w:tcPr>
            <w:tcW w:w="5550" w:type="dxa"/>
            <w:tcMar>
              <w:left w:w="0" w:type="dxa"/>
            </w:tcMar>
          </w:tcPr>
          <w:p>
            <w:pPr>
              <w:pStyle w:val="skn-sla4ulli"/>
              <w:numPr>
                <w:ilvl w:val="0"/>
                <w:numId w:val="6"/>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Postnatal Care</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7"/>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Patient Education</w:t>
            </w:r>
          </w:p>
        </w:tc>
        <w:tc>
          <w:tcPr>
            <w:tcW w:w="5550" w:type="dxa"/>
            <w:tcMar>
              <w:left w:w="0" w:type="dxa"/>
            </w:tcMar>
          </w:tcPr>
          <w:p>
            <w:pPr>
              <w:pStyle w:val="skn-sla4ulli"/>
              <w:numPr>
                <w:ilvl w:val="0"/>
                <w:numId w:val="8"/>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Newborn Assessment</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9"/>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Medication Administration</w:t>
            </w:r>
          </w:p>
        </w:tc>
        <w:tc>
          <w:tcPr>
            <w:tcW w:w="5550" w:type="dxa"/>
            <w:tcMar>
              <w:left w:w="0" w:type="dxa"/>
            </w:tcMar>
          </w:tcPr>
          <w:p>
            <w:pPr>
              <w:pStyle w:val="skn-sla4ulli"/>
              <w:numPr>
                <w:ilvl w:val="0"/>
                <w:numId w:val="10"/>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Clinical Documentation</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1"/>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Infection Control</w:t>
            </w:r>
          </w:p>
        </w:tc>
        <w:tc>
          <w:tcPr>
            <w:tcW w:w="5550" w:type="dxa"/>
            <w:tcMar>
              <w:left w:w="0" w:type="dxa"/>
            </w:tcMar>
          </w:tcPr>
          <w:p>
            <w:pPr>
              <w:pStyle w:val="skn-sla4ulli"/>
              <w:numPr>
                <w:ilvl w:val="0"/>
                <w:numId w:val="12"/>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Emergency Obstetric Support</w:t>
            </w:r>
          </w:p>
        </w:tc>
      </w:tr>
    </w:tbl>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Certifications</w:t>
      </w:r>
    </w:p>
    <w:tbl>
      <w:tblPr>
        <w:tblW w:w="11100" w:type="dxa"/>
        <w:jc w:val="left"/>
        <w:tblInd w:w="260" w:type="dxa"/>
        <w:tblCellMar>
          <w:left w:w="108" w:type="dxa"/>
          <w:right w:w="108" w:type="dxa"/>
        </w:tblCellMar>
      </w:tblPr>
      <w:tblGrid>
        <w:gridCol w:w="5549"/>
        <w:gridCol w:w="5551"/>
      </w:tblGrid>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3"/>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paragraphfirstparagraph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Basic Life Support (BLS), India</w:t>
            </w:r>
          </w:p>
        </w:tc>
        <w:tc>
          <w:tcPr>
            <w:tcW w:w="5550" w:type="dxa"/>
            <w:tcMar>
              <w:left w:w="0" w:type="dxa"/>
            </w:tcMar>
          </w:tcPr>
          <w:p>
            <w:pPr>
              <w:pStyle w:val="skn-sla4ulli"/>
              <w:numPr>
                <w:ilvl w:val="0"/>
                <w:numId w:val="14"/>
              </w:numPr>
              <w:pBdr>
                <w:top w:val="none" w:sz="0" w:space="0" w:color="auto"/>
                <w:left w:val="none" w:sz="0" w:space="0" w:color="auto"/>
                <w:bottom w:val="none" w:sz="0" w:space="3"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Neonatal Resuscitation Program (NRP), India</w:t>
            </w:r>
          </w:p>
        </w:tc>
      </w:tr>
      <w:tr>
        <w:tblPrEx>
          <w:tblW w:w="11100" w:type="dxa"/>
          <w:jc w:val="left"/>
          <w:tblInd w:w="260" w:type="dxa"/>
          <w:tblCellMar>
            <w:left w:w="108" w:type="dxa"/>
            <w:right w:w="108" w:type="dxa"/>
          </w:tblCellMar>
        </w:tblPrEx>
        <w:trPr>
          <w:jc w:val="left"/>
        </w:trPr>
        <w:tc>
          <w:tcPr>
            <w:tcW w:w="5550" w:type="dxa"/>
            <w:tcMar>
              <w:left w:w="0" w:type="dxa"/>
            </w:tcMar>
          </w:tcPr>
          <w:p>
            <w:pPr>
              <w:pStyle w:val="skn-sla4ulli"/>
              <w:numPr>
                <w:ilvl w:val="0"/>
                <w:numId w:val="15"/>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Registered Nurse, Maharashtra Nursing Council</w:t>
            </w:r>
          </w:p>
        </w:tc>
        <w:tc>
          <w:tcPr>
            <w:tcW w:w="5550" w:type="dxa"/>
            <w:tcMar>
              <w:left w:w="0" w:type="dxa"/>
            </w:tcMar>
          </w:tcPr>
          <w:p>
            <w:pPr>
              <w:pStyle w:val="skn-sla4ulli"/>
              <w:numPr>
                <w:ilvl w:val="0"/>
                <w:numId w:val="16"/>
              </w:numPr>
              <w:pBdr>
                <w:top w:val="none" w:sz="0" w:space="0" w:color="auto"/>
                <w:left w:val="none" w:sz="0" w:space="0" w:color="auto"/>
                <w:bottom w:val="none" w:sz="0" w:space="0" w:color="auto"/>
                <w:right w:val="none" w:sz="0" w:space="0" w:color="auto"/>
              </w:pBdr>
              <w:tabs>
                <w:tab w:val="left" w:pos="250"/>
              </w:tabs>
              <w:spacing w:before="0" w:line="240" w:lineRule="atLeast"/>
              <w:ind w:left="250" w:right="100" w:hanging="250"/>
              <w:jc w:val="left"/>
              <w:textAlignment w:val="baseline"/>
              <w:rPr>
                <w:rStyle w:val="skn-sla4cmn-secparagraph"/>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Midwifery Certification, India</w:t>
            </w:r>
          </w:p>
        </w:tc>
      </w:tr>
    </w:tbl>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Projects</w:t>
      </w:r>
    </w:p>
    <w:p>
      <w:pPr>
        <w:pStyle w:val="skn-sla4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Safe Motherhood Initiative, Participated in hospital program improving antenatal education and delivery preparedness. Breastfeeding Awareness Project, Conducted postnatal counseling sessions to improve exclusive breastfeeding rates.</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Industry</w:t>
      </w:r>
    </w:p>
    <w:p>
      <w:pPr>
        <w:pStyle w:val="skn-sla4singlecolumn"/>
        <w:pBdr>
          <w:top w:val="none" w:sz="0" w:space="0" w:color="auto"/>
          <w:left w:val="none" w:sz="0" w:space="0" w:color="auto"/>
          <w:bottom w:val="none" w:sz="0" w:space="0" w:color="auto"/>
          <w:right w:val="none" w:sz="0" w:space="0" w:color="auto"/>
        </w:pBdr>
        <w:spacing w:before="0" w:after="0" w:line="240" w:lineRule="atLeast"/>
        <w:ind w:left="0" w:right="0"/>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Healthcare / Obstetrics and Maternity Care</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Accomplishments</w:t>
      </w:r>
    </w:p>
    <w:p>
      <w:pPr>
        <w:pStyle w:val="skn-sla4ulli"/>
        <w:numPr>
          <w:ilvl w:val="0"/>
          <w:numId w:val="17"/>
        </w:numPr>
        <w:pBdr>
          <w:top w:val="none" w:sz="0" w:space="0" w:color="auto"/>
          <w:left w:val="none" w:sz="0" w:space="0" w:color="auto"/>
          <w:bottom w:val="none" w:sz="0" w:space="0" w:color="auto"/>
          <w:right w:val="none" w:sz="0" w:space="0" w:color="auto"/>
        </w:pBdr>
        <w:spacing w:before="0"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Appreciated for calm labor room handling during high-delivery months at Cloudnine Hospital.</w:t>
      </w:r>
    </w:p>
    <w:p>
      <w:pPr>
        <w:pStyle w:val="skn-sla4ulli"/>
        <w:numPr>
          <w:ilvl w:val="0"/>
          <w:numId w:val="17"/>
        </w:numPr>
        <w:pBdr>
          <w:top w:val="none" w:sz="0" w:space="0" w:color="auto"/>
          <w:bottom w:val="none" w:sz="0" w:space="0" w:color="auto"/>
          <w:right w:val="none" w:sz="0" w:space="0" w:color="auto"/>
        </w:pBdr>
        <w:spacing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Recognized for accurate fetal monitoring and timely reporting at Fortis Hospital.</w:t>
      </w:r>
    </w:p>
    <w:p>
      <w:pPr>
        <w:pStyle w:val="skn-sla4ulli"/>
        <w:numPr>
          <w:ilvl w:val="0"/>
          <w:numId w:val="17"/>
        </w:numPr>
        <w:pBdr>
          <w:top w:val="none" w:sz="0" w:space="0" w:color="auto"/>
          <w:bottom w:val="none" w:sz="0" w:space="0" w:color="auto"/>
          <w:right w:val="none" w:sz="0" w:space="0" w:color="auto"/>
        </w:pBdr>
        <w:spacing w:after="0" w:line="240" w:lineRule="atLeast"/>
        <w:ind w:left="510" w:right="0" w:hanging="242"/>
        <w:jc w:val="left"/>
        <w:textAlignment w:val="baseline"/>
        <w:rPr>
          <w:rFonts w:ascii="Open Sans" w:eastAsia="Open Sans" w:hAnsi="Open Sans" w:cs="Open Sans"/>
          <w:color w:val="000000"/>
          <w:sz w:val="20"/>
          <w:szCs w:val="20"/>
        </w:rPr>
      </w:pPr>
      <w:r>
        <w:rPr>
          <w:rFonts w:ascii="Open Sans" w:eastAsia="Open Sans" w:hAnsi="Open Sans" w:cs="Open Sans"/>
          <w:color w:val="000000"/>
          <w:sz w:val="20"/>
          <w:szCs w:val="20"/>
        </w:rPr>
        <w:t>Commended for patient education efforts improving postnatal compliance at Cloudnine Hospital.</w:t>
      </w:r>
    </w:p>
    <w:p>
      <w:pPr>
        <w:pStyle w:val="skn-sla4sectiontitle"/>
        <w:pBdr>
          <w:top w:val="none" w:sz="0" w:space="0" w:color="auto"/>
          <w:left w:val="none" w:sz="0" w:space="0" w:color="auto"/>
          <w:bottom w:val="none" w:sz="0" w:space="0" w:color="auto"/>
          <w:right w:val="none" w:sz="0" w:space="0" w:color="auto"/>
        </w:pBdr>
        <w:spacing w:before="200" w:after="60"/>
        <w:ind w:left="0" w:right="0"/>
        <w:textAlignment w:val="baseline"/>
        <w:rPr>
          <w:rFonts w:ascii="Open Sans" w:eastAsia="Open Sans" w:hAnsi="Open Sans" w:cs="Open Sans"/>
          <w:b/>
          <w:bCs/>
          <w:color w:val="000000"/>
        </w:rPr>
      </w:pPr>
      <w:r>
        <w:rPr>
          <w:rFonts w:ascii="Open Sans" w:eastAsia="Open Sans" w:hAnsi="Open Sans" w:cs="Open Sans"/>
          <w:b/>
          <w:bCs/>
        </w:rPr>
        <w:t>References</w:t>
      </w:r>
    </w:p>
    <w:tbl>
      <w:tblPr>
        <w:tblStyle w:val="skn-sla4sectionrefer-secrefparatable"/>
        <w:tblW w:w="0" w:type="auto"/>
        <w:tblCellSpacing w:w="0" w:type="dxa"/>
        <w:tblLayout w:type="fixed"/>
        <w:tblCellMar>
          <w:top w:w="0" w:type="dxa"/>
          <w:left w:w="0" w:type="dxa"/>
          <w:bottom w:w="0" w:type="dxa"/>
          <w:right w:w="0" w:type="dxa"/>
        </w:tblCellMar>
        <w:tblLook w:val="05E0"/>
      </w:tblPr>
      <w:tblGrid>
        <w:gridCol w:w="656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565" w:type="dxa"/>
            <w:tcMar>
              <w:top w:w="0" w:type="dxa"/>
              <w:left w:w="0" w:type="dxa"/>
              <w:bottom w:w="0" w:type="dxa"/>
              <w:right w:w="0" w:type="dxa"/>
            </w:tcMar>
            <w:vAlign w:val="top"/>
            <w:hideMark/>
          </w:tcPr>
          <w:p>
            <w:pPr>
              <w:spacing w:line="240" w:lineRule="atLeast"/>
              <w:ind w:left="0" w:right="0"/>
              <w:rPr>
                <w:rStyle w:val="skn-sla4anyCharacter"/>
                <w:rFonts w:ascii="Open Sans" w:eastAsia="Open Sans" w:hAnsi="Open Sans" w:cs="Open Sans"/>
                <w:color w:val="000000"/>
                <w:sz w:val="20"/>
                <w:szCs w:val="20"/>
              </w:rPr>
            </w:pPr>
            <w:r>
              <w:rPr>
                <w:rStyle w:val="skn-sla4anyCharacter"/>
                <w:rFonts w:ascii="Open Sans" w:eastAsia="Open Sans" w:hAnsi="Open Sans" w:cs="Open Sans"/>
                <w:color w:val="000000"/>
                <w:sz w:val="20"/>
                <w:szCs w:val="20"/>
              </w:rPr>
              <w:t>References available upon request</w:t>
            </w:r>
          </w:p>
        </w:tc>
      </w:tr>
    </w:tbl>
    <w:p>
      <w:pPr>
        <w:rPr>
          <w:rFonts w:ascii="Open Sans" w:eastAsia="Open Sans" w:hAnsi="Open Sans" w:cs="Open Sans"/>
          <w:b/>
          <w:bCs/>
        </w:rPr>
      </w:pP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DEA3F611-9174-41B5-AF73-771A8CA2AB97}"/>
    <w:embedBold r:id="rId2" w:fontKey="{E510B6D2-B418-47BA-BA65-933EFE52D0F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2"/>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a4pagesize">
    <w:name w:val="skn-sla4_pagesize"/>
    <w:basedOn w:val="Normal"/>
  </w:style>
  <w:style w:type="paragraph" w:customStyle="1" w:styleId="skn-sla4any">
    <w:name w:val="skn-sla4_any"/>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4sectionfirstsection">
    <w:name w:val="skn-sla4_section_firstsection"/>
    <w:basedOn w:val="Normal"/>
  </w:style>
  <w:style w:type="paragraph" w:customStyle="1" w:styleId="skn-sla4paragraphfirstparagraph">
    <w:name w:val="skn-sla4_paragraph_firstparagraph"/>
    <w:basedOn w:val="Normal"/>
    <w:pPr>
      <w:pBdr>
        <w:top w:val="none" w:sz="0" w:space="0" w:color="auto"/>
      </w:pBdr>
    </w:pPr>
  </w:style>
  <w:style w:type="paragraph" w:customStyle="1" w:styleId="skn-sla4name">
    <w:name w:val="skn-sla4_name"/>
    <w:basedOn w:val="Normal"/>
    <w:pPr>
      <w:spacing w:line="600" w:lineRule="atLeast"/>
      <w:jc w:val="center"/>
    </w:pPr>
    <w:rPr>
      <w:b/>
      <w:bCs/>
      <w:smallCaps/>
      <w:color w:val="000000"/>
      <w:sz w:val="44"/>
      <w:szCs w:val="44"/>
    </w:rPr>
  </w:style>
  <w:style w:type="character" w:customStyle="1" w:styleId="skn-sla4anyCharacter">
    <w:name w:val="skn-sla4_any Character"/>
    <w:basedOn w:val="DefaultParagraphFont"/>
    <w:rPr>
      <w:bdr w:val="none" w:sz="0" w:space="0" w:color="auto"/>
      <w:vertAlign w:val="baseline"/>
    </w:rPr>
  </w:style>
  <w:style w:type="paragraph" w:customStyle="1" w:styleId="skn-sla4resume-title">
    <w:name w:val="skn-sla4_resume-title"/>
    <w:basedOn w:val="Normal"/>
    <w:pPr>
      <w:pBdr>
        <w:top w:val="none" w:sz="0" w:space="0" w:color="auto"/>
        <w:left w:val="none" w:sz="0" w:space="0" w:color="auto"/>
        <w:bottom w:val="none" w:sz="0" w:space="6" w:color="auto"/>
        <w:right w:val="none" w:sz="0" w:space="0" w:color="auto"/>
      </w:pBdr>
      <w:spacing w:line="480" w:lineRule="atLeast"/>
      <w:jc w:val="center"/>
    </w:pPr>
    <w:rPr>
      <w:color w:val="4A4A4A"/>
      <w:sz w:val="28"/>
      <w:szCs w:val="28"/>
    </w:rPr>
  </w:style>
  <w:style w:type="paragraph" w:customStyle="1" w:styleId="skn-sla4lowerborder">
    <w:name w:val="skn-sla4_lowerborder"/>
    <w:basedOn w:val="Normal"/>
    <w:pPr>
      <w:pBdr>
        <w:bottom w:val="single" w:sz="8" w:space="0" w:color="000000"/>
      </w:pBdr>
      <w:spacing w:line="20" w:lineRule="atLeast"/>
    </w:pPr>
    <w:rPr>
      <w:sz w:val="2"/>
      <w:szCs w:val="2"/>
    </w:rPr>
  </w:style>
  <w:style w:type="paragraph" w:customStyle="1" w:styleId="skn-sla4sectioncntc-sec">
    <w:name w:val="skn-sla4_section_cntc-sec"/>
    <w:basedOn w:val="Normal"/>
  </w:style>
  <w:style w:type="paragraph" w:customStyle="1" w:styleId="skn-sla4address">
    <w:name w:val="skn-sla4_address"/>
    <w:basedOn w:val="Normal"/>
    <w:pPr>
      <w:spacing w:line="220" w:lineRule="atLeast"/>
      <w:jc w:val="center"/>
    </w:pPr>
    <w:rPr>
      <w:sz w:val="18"/>
      <w:szCs w:val="18"/>
    </w:rPr>
  </w:style>
  <w:style w:type="character" w:customStyle="1" w:styleId="skn-sla4addressli">
    <w:name w:val="skn-sla4_address_li"/>
    <w:basedOn w:val="DefaultParagraphFont"/>
  </w:style>
  <w:style w:type="character" w:customStyle="1" w:styleId="skn-sla4txt-bold">
    <w:name w:val="skn-sla4_txt-bold"/>
    <w:basedOn w:val="DefaultParagraphFont"/>
    <w:rPr>
      <w:b/>
      <w:bCs/>
    </w:rPr>
  </w:style>
  <w:style w:type="paragraph" w:customStyle="1" w:styleId="skn-sla4section">
    <w:name w:val="skn-sla4_section"/>
    <w:basedOn w:val="Normal"/>
  </w:style>
  <w:style w:type="paragraph" w:customStyle="1" w:styleId="skn-sla4heading">
    <w:name w:val="skn-sla4_heading"/>
    <w:basedOn w:val="Normal"/>
    <w:rPr>
      <w:b/>
      <w:bCs/>
    </w:rPr>
  </w:style>
  <w:style w:type="paragraph" w:customStyle="1" w:styleId="skn-sla4sectiontitle">
    <w:name w:val="skn-sla4_sectiontitle"/>
    <w:basedOn w:val="Normal"/>
    <w:pPr>
      <w:spacing w:line="280" w:lineRule="atLeast"/>
    </w:pPr>
    <w:rPr>
      <w:color w:val="000000"/>
      <w:sz w:val="24"/>
      <w:szCs w:val="24"/>
    </w:rPr>
  </w:style>
  <w:style w:type="paragraph" w:customStyle="1" w:styleId="skn-sla4singlecolumn">
    <w:name w:val="skn-sla4_singlecolumn"/>
    <w:basedOn w:val="Normal"/>
  </w:style>
  <w:style w:type="paragraph" w:customStyle="1" w:styleId="skn-sla4disp-block">
    <w:name w:val="skn-sla4_disp-block"/>
    <w:basedOn w:val="Normal"/>
  </w:style>
  <w:style w:type="paragraph" w:customStyle="1" w:styleId="skn-sla4ulli">
    <w:name w:val="skn-sla4_ul_li"/>
    <w:basedOn w:val="Normal"/>
    <w:pPr>
      <w:pBdr>
        <w:left w:val="none" w:sz="0" w:space="2" w:color="auto"/>
      </w:pBdr>
    </w:pPr>
  </w:style>
  <w:style w:type="paragraph" w:customStyle="1" w:styleId="skn-sla4paragraph">
    <w:name w:val="skn-sla4_paragraph"/>
    <w:basedOn w:val="Normal"/>
    <w:pPr>
      <w:pBdr>
        <w:top w:val="none" w:sz="0" w:space="10" w:color="auto"/>
      </w:pBdr>
    </w:pPr>
  </w:style>
  <w:style w:type="character" w:customStyle="1" w:styleId="skn-sla4paragraphfirstparagraphCharacter">
    <w:name w:val="skn-sla4_paragraph_firstparagraph Character"/>
    <w:basedOn w:val="DefaultParagraphFont"/>
  </w:style>
  <w:style w:type="paragraph" w:customStyle="1" w:styleId="skn-sla4cmn-secparagraphsinglecolumn">
    <w:name w:val="skn-sla4_cmn-sec_paragraph_singlecolumn"/>
    <w:basedOn w:val="Normal"/>
    <w:pPr>
      <w:pBdr>
        <w:bottom w:val="none" w:sz="0" w:space="3" w:color="auto"/>
      </w:pBdr>
    </w:pPr>
  </w:style>
  <w:style w:type="character" w:customStyle="1" w:styleId="skn-sla4ulliCharacter">
    <w:name w:val="skn-sla4_ul_li Character"/>
    <w:basedOn w:val="DefaultParagraphFont"/>
  </w:style>
  <w:style w:type="character" w:customStyle="1" w:styleId="skn-sla4cmn-secparagraph">
    <w:name w:val="skn-sla4_cmn-sec_paragraph"/>
    <w:basedOn w:val="DefaultParagraphFont"/>
  </w:style>
  <w:style w:type="paragraph" w:customStyle="1" w:styleId="skn-sla4cmn-secparagraphnth-last-child2singlecolumn">
    <w:name w:val="skn-sla4_cmn-sec_paragraph_nth-last-child(2)_singlecolumn"/>
    <w:basedOn w:val="Normal"/>
    <w:pPr>
      <w:pBdr>
        <w:bottom w:val="none" w:sz="0" w:space="0" w:color="auto"/>
      </w:pBdr>
    </w:pPr>
  </w:style>
  <w:style w:type="paragraph" w:customStyle="1" w:styleId="skn-sla4cmn-secparagraphnth-last-child1singlecolumn">
    <w:name w:val="skn-sla4_cmn-sec_paragraph_nth-last-child(1)_singlecolumn"/>
    <w:basedOn w:val="Normal"/>
    <w:pPr>
      <w:pBdr>
        <w:bottom w:val="none" w:sz="0" w:space="0" w:color="auto"/>
      </w:pBdr>
    </w:pPr>
  </w:style>
  <w:style w:type="character" w:customStyle="1" w:styleId="skn-sla4refer-secparagraphnth-child2n1">
    <w:name w:val="skn-sla4_refer-sec_paragraph_nth-child(2n+1)"/>
    <w:basedOn w:val="DefaultParagraphFont"/>
  </w:style>
  <w:style w:type="table" w:customStyle="1" w:styleId="skn-sla4sectionrefer-secrefparatable">
    <w:name w:val="skn-sla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