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61C1B1"/>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61C1B1"/>
                <w:sz w:val="48"/>
                <w:szCs w:val="48"/>
                <w:bdr w:val="none" w:sz="0" w:space="0" w:color="auto"/>
                <w:vertAlign w:val="baseline"/>
              </w:rPr>
            </w:pPr>
            <w:r>
              <w:rPr>
                <w:rStyle w:val="span"/>
                <w:rFonts w:ascii="Open Sans" w:eastAsia="Open Sans" w:hAnsi="Open Sans" w:cs="Open Sans"/>
                <w:b/>
                <w:bCs/>
              </w:rPr>
              <w:t>Radhika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Menon</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Nurse Educator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radhika.menon@example.com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Bangalore</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Karnataka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560025</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15 March 1985</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Experienced Nurse Educator skilled in curriculum development, clinical training, and student mentorship, ready to advance nursing education programs. Expertise in instructional design and simulation training enhances learning outcomes and fosters professional growth. Eager to leverage evidence-based practice and educational technology to support a dynamic team in delivering innovative nursing courses.</w:t>
      </w:r>
    </w:p>
    <w:p>
      <w:pPr>
        <w:pStyle w:val="skn-slo6sectiontitle"/>
        <w:pBdr>
          <w:top w:val="none" w:sz="0" w:space="0" w:color="auto"/>
          <w:left w:val="none" w:sz="0" w:space="0" w:color="auto"/>
          <w:bottom w:val="single" w:sz="8" w:space="0" w:color="61C1B1"/>
          <w:right w:val="none" w:sz="0" w:space="0" w:color="auto"/>
        </w:pBdr>
        <w:spacing w:before="500" w:after="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61C1B1"/>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Curriculum development</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Clinical training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Student mentorship</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Instructional design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Simulation training</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Assessment and evaluation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Evidence-based practice</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Educational technology</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Clinical coordination</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Professional development</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61C1B1"/>
          <w:right w:val="none" w:sz="0" w:space="0" w:color="auto"/>
        </w:pBdr>
        <w:spacing w:before="0" w:after="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61C1B1"/>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Nurse Educator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Apollo College of Nursing</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Chennai</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Tamil Nadu</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2015</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2019</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Designed and delivered nursing courses integrating theory and practical clinical skills for students effectively.</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Supervised student clinical rotations in hospital wards and ensured adherence to safety protocols.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Evaluated student performance through assessments, examinations, and practical demonstrations systematically.</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Organized workshops on modern nursing techniques and evidence-based practices for student skill enhancement.</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Mentored students individually to improve professional behavior, clinical judgment, and patient interaction.</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Developed educational materials including manuals, case studies, and simulation scenarios for nursing training.</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hospital departments to schedule clinical exposure and learning sessions efficiently.</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Senior Nurse Educator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Manipal College of Nursing</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Manipal</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Karnataka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2019</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Implemented advanced teaching methodologies including simulation-based learning and digital education tools successfully.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Monitored student competency in clinical procedures, patient care, and documentation consistently.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Guided student research projects and evidence-based practice initiatives in collaboration with faculty.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and maintained detailed student progress records, attendance, and evaluation reports accurately.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Trained junior educators and teaching assistants in instructional techniques and mentoring strategies.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continuing nursing education programs for hospital staff to improve clinical outcomes.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Participated in curriculum review committees to update course content with latest nursing standards.</w:t>
      </w:r>
    </w:p>
    <w:p>
      <w:pPr>
        <w:pStyle w:val="skn-slo6sectiontitle"/>
        <w:pBdr>
          <w:top w:val="none" w:sz="0" w:space="0" w:color="auto"/>
          <w:left w:val="none" w:sz="0" w:space="0" w:color="auto"/>
          <w:bottom w:val="single" w:sz="8" w:space="0" w:color="61C1B1"/>
          <w:right w:val="none" w:sz="0" w:space="0" w:color="auto"/>
        </w:pBdr>
        <w:spacing w:before="500" w:after="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61C1B1"/>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Joseph's High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Karnataka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2001</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Mount Carmel College</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Karnataka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2003</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Science</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General Nursing and Midwifery</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College of Nursing, AIIMS</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May 2007</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Master of Science</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Nursing Education</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Manipal College of Nursing</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Karnataka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May 2010</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61C1B1"/>
          <w:right w:val="none" w:sz="0" w:space="0" w:color="auto"/>
        </w:pBdr>
        <w:spacing w:before="500" w:after="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61C1B1"/>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Simulation-based Nursing Education, NABH</w:t>
            </w:r>
          </w:p>
        </w:tc>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Clinical Teaching Techniques, Indian Nursing Council</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Registered Nurse License, Karnataka Nursing Council</w:t>
            </w:r>
          </w:p>
        </w:tc>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Advanced Cardiac Life Support Certification, Indian Resuscitation Council</w:t>
            </w:r>
          </w:p>
        </w:tc>
      </w:tr>
    </w:tbl>
    <w:p>
      <w:pPr>
        <w:pStyle w:val="skn-slo6sectiontitle"/>
        <w:pBdr>
          <w:top w:val="none" w:sz="0" w:space="0" w:color="auto"/>
          <w:left w:val="none" w:sz="0" w:space="0" w:color="auto"/>
          <w:bottom w:val="single" w:sz="8" w:space="0" w:color="61C1B1"/>
          <w:right w:val="none" w:sz="0" w:space="0" w:color="auto"/>
        </w:pBdr>
        <w:spacing w:before="500" w:after="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61C1B1"/>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Simulation lab project to improve practical nursing skill competency for students. E-learning module project for evidence-based nursing practice and clinical guidelines.</w:t>
      </w:r>
    </w:p>
    <w:p>
      <w:pPr>
        <w:pStyle w:val="skn-slo6sectiontitle"/>
        <w:pBdr>
          <w:top w:val="none" w:sz="0" w:space="0" w:color="auto"/>
          <w:left w:val="none" w:sz="0" w:space="0" w:color="auto"/>
          <w:bottom w:val="single" w:sz="8" w:space="0" w:color="61C1B1"/>
          <w:right w:val="none" w:sz="0" w:space="0" w:color="auto"/>
        </w:pBdr>
        <w:spacing w:before="500" w:after="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dr w:val="none" w:sz="0" w:space="0" w:color="auto"/>
          <w:vertAlign w:val="baseline"/>
        </w:rPr>
        <w:t>Industry</w:t>
      </w:r>
    </w:p>
    <w:p>
      <w:pPr>
        <w:pStyle w:val="div"/>
        <w:pBdr>
          <w:top w:val="none" w:sz="0" w:space="0" w:color="auto"/>
          <w:left w:val="none" w:sz="0" w:space="0" w:color="auto"/>
          <w:bottom w:val="single" w:sz="8" w:space="0" w:color="61C1B1"/>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Healthcare Education and Nursing Training</w:t>
      </w:r>
    </w:p>
    <w:p>
      <w:pPr>
        <w:pStyle w:val="skn-slo6sectiontitle"/>
        <w:pBdr>
          <w:top w:val="none" w:sz="0" w:space="0" w:color="auto"/>
          <w:left w:val="none" w:sz="0" w:space="0" w:color="auto"/>
          <w:bottom w:val="single" w:sz="8" w:space="0" w:color="61C1B1"/>
          <w:right w:val="none" w:sz="0" w:space="0" w:color="auto"/>
        </w:pBdr>
        <w:spacing w:before="500" w:after="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61C1B1"/>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7"/>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student exam pass rates by 20% through enhanced teaching strategies at Apollo College.</w:t>
      </w:r>
    </w:p>
    <w:p>
      <w:pPr>
        <w:pStyle w:val="ulli"/>
        <w:numPr>
          <w:ilvl w:val="0"/>
          <w:numId w:val="17"/>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Introduced simulation-based learning labs at Manipal College resulting in higher clinical confidence.</w:t>
      </w:r>
    </w:p>
    <w:p>
      <w:pPr>
        <w:pStyle w:val="ullinth-last-child1"/>
        <w:numPr>
          <w:ilvl w:val="0"/>
          <w:numId w:val="17"/>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mentoring students who won national nursing competitions in research and clinical skills.</w:t>
      </w:r>
    </w:p>
    <w:p>
      <w:pPr>
        <w:pStyle w:val="skn-slo6sectiontitle"/>
        <w:pBdr>
          <w:top w:val="none" w:sz="0" w:space="0" w:color="auto"/>
          <w:left w:val="none" w:sz="0" w:space="0" w:color="auto"/>
          <w:bottom w:val="single" w:sz="8" w:space="0" w:color="61C1B1"/>
          <w:right w:val="none" w:sz="0" w:space="0" w:color="auto"/>
        </w:pBdr>
        <w:spacing w:before="500" w:after="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61C1B1"/>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3D5FF605-8B7D-4A7B-93CD-28E55259F6DF}"/>
    <w:embedBold r:id="rId2" w:fontKey="{14466D35-9129-4542-BA98-8FA8D9AA4E9C}"/>
    <w:embedItalic r:id="rId3" w:fontKey="{2DCD9158-4BC0-4DBF-9E53-1FEC9DAA0559}"/>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61C1B1"/>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61C1B1"/>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61C1B1"/>
      </w:pBdr>
    </w:pPr>
  </w:style>
  <w:style w:type="paragraph" w:customStyle="1" w:styleId="skn-slo6sectiontitle">
    <w:name w:val="skn-slo6_sectiontitle"/>
    <w:basedOn w:val="Normal"/>
    <w:pPr>
      <w:spacing w:line="300" w:lineRule="atLeast"/>
    </w:pPr>
    <w:rPr>
      <w:b/>
      <w:bCs/>
      <w:caps/>
      <w:color w:val="61C1B1"/>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Radhika Menon</dc:title>
  <cp:revision>0</cp:revision>
</cp:coreProperties>
</file>