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Rohan</w:t>
            </w:r>
            <w:r>
              <w:rPr>
                <w:rStyle w:val="skn-mlx5top-sectionname-box"/>
                <w:caps/>
              </w:rPr>
              <w:t xml:space="preserve"> </w:t>
            </w:r>
            <w:r>
              <w:rPr>
                <w:rStyle w:val="skn-mlx5anyCharacter"/>
                <w:caps/>
              </w:rPr>
              <w:t>Kulkarni</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MSc Pharmaceutical Chemistry Fresher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335776"/>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rohan.kulkarni@example.com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Pune</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Maharashtra</w:t>
            </w:r>
            <w:r>
              <w:rPr>
                <w:rStyle w:val="skn-mlx5mid-sectionleft-box"/>
                <w:b w:val="0"/>
                <w:bCs w:val="0"/>
                <w:color w:val="181818"/>
                <w:sz w:val="20"/>
                <w:szCs w:val="20"/>
              </w:rPr>
              <w:t xml:space="preserve"> </w:t>
            </w:r>
            <w:r>
              <w:rPr>
                <w:rStyle w:val="skn-mlx5anyCharacter"/>
                <w:b w:val="0"/>
                <w:bCs w:val="0"/>
                <w:color w:val="181818"/>
                <w:sz w:val="20"/>
                <w:szCs w:val="20"/>
              </w:rPr>
              <w:t>411004</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08/18/01</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335776"/>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Pharmaceutical Analysis</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Drug Synthesis Techniques</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Quality Control Procedures</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Analytical Instrumentation</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GMP and Documentation</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Laboratory Safety Practices</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Data Interpretation and Reporting</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335776"/>
                <w:spacing w:val="6"/>
              </w:rPr>
            </w:pPr>
            <w:r>
              <w:rPr>
                <w:rStyle w:val="skn-mlx5mid-sectionleft-box"/>
                <w:caps/>
              </w:rPr>
              <w:t>Certifications</w:t>
            </w:r>
          </w:p>
          <w:p>
            <w:pPr>
              <w:pStyle w:val="skn-mlx5any"/>
              <w:numPr>
                <w:ilvl w:val="0"/>
                <w:numId w:val="8"/>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Certificate in Good Manufacturing Practices – Pharma Skill India</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Certificate in Analytical Techniques for Pharmaceuticals – Coursera</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335776"/>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335776"/>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Dynamic and results-driven pharmaceutical professional with hands-on experience at Sunrise Pharma Labs. Proficient in pharmaceutical analysis and quality control procedures, demonstrating strong analytical skills. Successfully conducted formulation studies and presented findings, showcasing effective communication abilities. Committed to upholding GMP standards and laboratory safety practices in all endeavors.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335776"/>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Pharmaceutical Laboratory Intern</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Sunrise Pharma Labs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Hyderabad</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0"/>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in routine quality control testing of pharmaceutical raw materials.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basic analytical tests under supervision using standard laboratory protocols.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laboratory records and documentation as per GMP requirements.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senior chemists during sample preparation and stability studies.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Followed laboratory safety guidelines and proper chemical handling procedures.</w:t>
            </w:r>
          </w:p>
          <w:p>
            <w:pPr>
              <w:pStyle w:val="skn-mlx5ullinth-last-child1"/>
              <w:numPr>
                <w:ilvl w:val="0"/>
                <w:numId w:val="10"/>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Participated in internal audits and corrective action documentation activities.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Academic Project – Drug Formulation and Analysis</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Osmania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Apr 2024</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Hyderabad</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1"/>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formulation studies for oral solid dosage pharmaceutical products.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analytical evaluation using UV spectroscopy and basic chromatography methods.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Analyzed stability data and documented observations systematically for assessment.</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Prepared detailed project reports following academic and industry guidelines.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Presented project findings to faculty panel with clear technical explanations.</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Received positive evaluation for practical approach and analytical accuracy.</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Health Awareness Program Volunteer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Pune Community Health Initiative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2023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Jul 2023</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2"/>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in organizing medicine awareness sessions for local communities.</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Helped distribute informational materials related to safe medication practices.</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Supported coordination of health camps and basic record maintenance.</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335776"/>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Master of Science (MSc)</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Pharmaceutical Chemistry</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Osmania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Dec 2024</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Science (BSc)</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Chemistry</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Fergusson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Dec 2022</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335776"/>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Drug Formulation Study: Developed and evaluated tablet formulation parameters. Pharmaceutical Analysis Project: Conducted qualitative and quantitative drug analysis.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335776"/>
                <w:spacing w:val="6"/>
              </w:rPr>
            </w:pPr>
            <w:r>
              <w:rPr>
                <w:rStyle w:val="skn-mlx5mid-sectiondiv"/>
                <w:caps/>
              </w:rPr>
              <w:t>Accomplishments</w:t>
            </w:r>
          </w:p>
          <w:p>
            <w:pPr>
              <w:pStyle w:val="skn-mlx5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completed MSc Pharmaceutical Chemistry with strong academic performance.</w:t>
            </w:r>
          </w:p>
          <w:p>
            <w:pPr>
              <w:pStyle w:val="skn-mlx5ulli"/>
              <w:numPr>
                <w:ilvl w:val="0"/>
                <w:numId w:val="13"/>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Gained practical exposure to pharmaceutical laboratory operations during internship.</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Appreciated for accurate documentation and adherence to laboratory protocols.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69AEE316-52F4-4A8A-BF90-3B317C2FC430}"/>
    <w:embedBold r:id="rId2" w:fontKey="{75917A60-9DFA-481A-8D8C-B7FBD2111E76}"/>
  </w:font>
  <w:font w:name="Open Sans Light">
    <w:charset w:val="00"/>
    <w:family w:val="auto"/>
    <w:pitch w:val="default"/>
    <w:sig w:usb0="00000000" w:usb1="00000000" w:usb2="00000000" w:usb3="00000000" w:csb0="00000001" w:csb1="00000000"/>
    <w:embedRegular r:id="rId3" w:fontKey="{BA6F193D-9000-42FA-9B8E-1CF3AF58F700}"/>
  </w:font>
  <w:font w:name="Open Sans SemiBold">
    <w:charset w:val="00"/>
    <w:family w:val="auto"/>
    <w:pitch w:val="default"/>
    <w:sig w:usb0="00000000" w:usb1="00000000" w:usb2="00000000" w:usb3="00000000" w:csb0="00000001" w:csb1="00000000"/>
    <w:embedRegular r:id="rId4" w:fontKey="{F0CEA9CA-97C1-4FC1-909E-1981B859BF64}"/>
  </w:font>
  <w:font w:name="Symbol">
    <w:charset w:val="00"/>
    <w:family w:val="auto"/>
    <w:pitch w:val="default"/>
  </w:font>
  <w:font w:name="Teko">
    <w:charset w:val="00"/>
    <w:family w:val="auto"/>
    <w:pitch w:val="default"/>
    <w:sig w:usb0="00000000" w:usb1="00000000" w:usb2="00000000" w:usb3="00000000" w:csb0="00000001" w:csb1="00000000"/>
    <w:embedRegular r:id="rId5" w:fontKey="{56DABBA6-FC01-485A-B2D7-6D7BF1E08561}"/>
  </w:font>
  <w:font w:name="Teko SemiBold">
    <w:charset w:val="00"/>
    <w:family w:val="auto"/>
    <w:pitch w:val="default"/>
    <w:sig w:usb0="00000000" w:usb1="00000000" w:usb2="00000000" w:usb3="00000000" w:csb0="00000001" w:csb1="00000000"/>
    <w:embedRegular r:id="rId6" w:fontKey="{B400E431-9D0B-4200-8519-98B3424FC79E}"/>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60757092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607570929"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335776"/>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