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Neeraj</w:t>
            </w:r>
            <w:r>
              <w:rPr>
                <w:rStyle w:val="skn-mlx5top-sectionname-box"/>
                <w:caps/>
              </w:rPr>
              <w:t xml:space="preserve"> </w:t>
            </w:r>
            <w:r>
              <w:rPr>
                <w:rStyle w:val="skn-mlx5anyCharacter"/>
                <w:caps/>
              </w:rPr>
              <w:t>Kulkarni</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MSc Forensic Science Fresher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999999"/>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neeraj.kulkarni@example.com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Pune</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411045</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12 May 1999</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999999"/>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Crime Scene Processing</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Evidence Collection Techniques</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Forensic Biology Analysis</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Forensic Toxicology Basics</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Laboratory Instrument Handling</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Chain of Custody Documentation</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Report Writing Skills</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Microscopy and Sample Analysis</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Quality Control Procedures</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Ethical Forensic Practices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999999"/>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Certificate in Forensic Laboratory Practices, 01/01/22</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Crime Scene Investigation Training Certification, 01/01/21</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999999"/>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999999"/>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Dynamic forensic science professional with hands-on experience at Central Forensic Science Laboratory. Skilled in evidence collection and forensic biology analysis, demonstrating strong report writing capabilities. Successfully collaborated on intricate investigations and maintained rigorous quality control standards, ensuring ethical practices while enhancing community crime awareness through volunteer initiatives.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Forensic Science Intern</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Central Forensic Science Laboratory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2022</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Jun 2023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Hyderabad</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3"/>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forensic experts during biological and chemical evidence examination under controlled laboratory environments.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Observed crime scene evidence handling procedures while maintaining strict chain of custody protocols.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preparation of forensic examination reports using standardized documentation formats.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preliminary laboratory tests under supervision following safety and quality guidelines.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Learned practical applications of forensic toxicology and serology concepts during routine case analysis.</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Collaborated with senior staff to understand workflow coordination within forensic investigation units.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Academic Research Project – Forensic Evidence Evaluation</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Osmania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2022</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4"/>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Performed detailed analysis of simulated forensic evidence using academic laboratory methodologies.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Applied theoretical forensic concepts to real-life inspired academic investigation scenarios.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structured lab records and observation notes during experimental procedures.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comprehensive project documentation highlighting findings and analytical limitations.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Presented forensic interpretations clearly using charts, tables, and visual representations.</w:t>
            </w:r>
          </w:p>
          <w:p>
            <w:pPr>
              <w:pStyle w:val="skn-mlx5ullinth-last-child1"/>
              <w:numPr>
                <w:ilvl w:val="0"/>
                <w:numId w:val="14"/>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Followed ethical research standards throughout data collection and analysis processes.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Volunteer – Crime Awareness and Safety Program</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Legal Aid and Awareness Society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Mar 2023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ullinth-last-child1"/>
              <w:numPr>
                <w:ilvl w:val="0"/>
                <w:numId w:val="15"/>
              </w:numPr>
              <w:pBdr>
                <w:top w:val="none" w:sz="0" w:space="0" w:color="auto"/>
                <w:left w:val="none" w:sz="0" w:space="3" w:color="auto"/>
                <w:bottom w:val="none" w:sz="0" w:space="0" w:color="auto"/>
                <w:right w:val="none" w:sz="0" w:space="0" w:color="auto"/>
              </w:pBdr>
              <w:spacing w:before="160"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Assisted in organizing community sessions on crime prevention and basic forensic awareness.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Master of Science (MSc)</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Forensic Science</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Osmania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2023</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Telangana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Science (BSc)</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Forensic Science</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University of Mumbai</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2021</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Higher Secondary (12th Standard)</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Science</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Maharashtra State Board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2018</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Secondary School (10th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Maharashtra State Board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2016</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Forensic analysis of biological evidence using controlled laboratory simulations. Study of toxicological screening methods used in forensic case investigations.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Accomplishments</w:t>
            </w:r>
          </w:p>
          <w:p>
            <w:pPr>
              <w:pStyle w:val="skn-mlx5ulli"/>
              <w:numPr>
                <w:ilvl w:val="0"/>
                <w:numId w:val="16"/>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Successfully completed extended forensic laboratory internship with positive academic evaluation.</w:t>
            </w:r>
          </w:p>
          <w:p>
            <w:pPr>
              <w:pStyle w:val="skn-mlx5ulli"/>
              <w:numPr>
                <w:ilvl w:val="0"/>
                <w:numId w:val="16"/>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for disciplined laboratory practices and accurate forensic documentation.</w:t>
            </w:r>
          </w:p>
          <w:p>
            <w:pPr>
              <w:pStyle w:val="skn-mlx5ullinth-last-child1"/>
              <w:numPr>
                <w:ilvl w:val="0"/>
                <w:numId w:val="16"/>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Achieved high academic performance in advanced forensic practical modules.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16D66CE4-DD20-4884-8919-D86638FD416D}"/>
    <w:embedBold r:id="rId2" w:fontKey="{848EEEF8-5C37-464C-99A7-51CEF63B942C}"/>
  </w:font>
  <w:font w:name="Open Sans Light">
    <w:charset w:val="00"/>
    <w:family w:val="auto"/>
    <w:pitch w:val="default"/>
    <w:sig w:usb0="00000000" w:usb1="00000000" w:usb2="00000000" w:usb3="00000000" w:csb0="00000001" w:csb1="00000000"/>
    <w:embedRegular r:id="rId3" w:fontKey="{1A525F8A-E7A7-4B34-A1BE-7FE73579A55C}"/>
  </w:font>
  <w:font w:name="Open Sans SemiBold">
    <w:charset w:val="00"/>
    <w:family w:val="auto"/>
    <w:pitch w:val="default"/>
    <w:sig w:usb0="00000000" w:usb1="00000000" w:usb2="00000000" w:usb3="00000000" w:csb0="00000001" w:csb1="00000000"/>
    <w:embedRegular r:id="rId4" w:fontKey="{5F1C4381-457A-4350-8A60-F0C0F6145945}"/>
  </w:font>
  <w:font w:name="Symbol">
    <w:charset w:val="00"/>
    <w:family w:val="auto"/>
    <w:pitch w:val="default"/>
  </w:font>
  <w:font w:name="Teko">
    <w:charset w:val="00"/>
    <w:family w:val="auto"/>
    <w:pitch w:val="default"/>
    <w:sig w:usb0="00000000" w:usb1="00000000" w:usb2="00000000" w:usb3="00000000" w:csb0="00000001" w:csb1="00000000"/>
    <w:embedRegular r:id="rId5" w:fontKey="{1E8289A8-B540-4DE8-951E-8B6F9C9B3111}"/>
  </w:font>
  <w:font w:name="Teko SemiBold">
    <w:charset w:val="00"/>
    <w:family w:val="auto"/>
    <w:pitch w:val="default"/>
    <w:sig w:usb0="00000000" w:usb1="00000000" w:usb2="00000000" w:usb3="00000000" w:csb0="00000001" w:csb1="00000000"/>
    <w:embedRegular r:id="rId6" w:fontKey="{2163A0DC-736C-4BF2-B67F-DC2A493F2CDF}"/>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03095843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30958435"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999999"/>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Neeraj Kulkarni</dc:title>
  <cp:revision>0</cp:revision>
</cp:coreProperties>
</file>