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2nameLogo"/>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Bebas Neue" w:eastAsia="Bebas Neue" w:hAnsi="Bebas Neue" w:cs="Bebas Neue"/>
          <w:b w:val="0"/>
          <w:bCs w:val="0"/>
          <w:color w:val="4A4A4A"/>
          <w:sz w:val="20"/>
          <w:szCs w:val="20"/>
          <w:bdr w:val="none" w:sz="0" w:space="0" w:color="auto"/>
          <w:vertAlign w:val="baseline"/>
        </w:rPr>
      </w:pPr>
      <w:r>
        <w:rPr>
          <w:rFonts w:ascii="Bebas Neue" w:eastAsia="Bebas Neue" w:hAnsi="Bebas Neue" w:cs="Bebas Neue"/>
          <w:b w:val="0"/>
          <w:bCs w:val="0"/>
          <w:color w:val="4A4A4A"/>
          <w:sz w:val="20"/>
          <w:szCs w:val="20"/>
          <w:bdr w:val="none" w:sz="0" w:space="0" w:color="auto"/>
          <w:vertAlign w:val="baseline"/>
        </w:rPr>
        <w:drawing>
          <wp:inline>
            <wp:extent cx="622154" cy="62250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622154" cy="622505"/>
                    </a:xfrm>
                    <a:prstGeom prst="rect">
                      <a:avLst/>
                    </a:prstGeom>
                  </pic:spPr>
                </pic:pic>
              </a:graphicData>
            </a:graphic>
          </wp:inline>
        </w:drawing>
      </w:r>
    </w:p>
    <w:p>
      <w:pPr>
        <w:pStyle w:val="skn-sla2name"/>
        <w:pBdr>
          <w:top w:val="none" w:sz="0" w:space="0" w:color="auto"/>
          <w:left w:val="none" w:sz="0" w:space="0" w:color="auto"/>
          <w:bottom w:val="none" w:sz="0" w:space="0" w:color="auto"/>
          <w:right w:val="none" w:sz="0" w:space="0" w:color="auto"/>
        </w:pBdr>
        <w:shd w:val="clear" w:color="auto" w:fill="FFFFFF"/>
        <w:spacing w:before="0" w:after="0"/>
        <w:ind w:left="0" w:right="0"/>
        <w:rPr>
          <w:rFonts w:ascii="Bebas Neue" w:eastAsia="Bebas Neue" w:hAnsi="Bebas Neue" w:cs="Bebas Neue"/>
          <w:b w:val="0"/>
          <w:bCs w:val="0"/>
          <w:caps/>
          <w:color w:val="4A4A4A"/>
          <w:sz w:val="52"/>
          <w:szCs w:val="52"/>
          <w:bdr w:val="none" w:sz="0" w:space="0" w:color="auto"/>
          <w:vertAlign w:val="baseline"/>
        </w:rPr>
      </w:pPr>
      <w:r>
        <w:rPr>
          <w:rStyle w:val="span"/>
          <w:rFonts w:ascii="Bebas Neue" w:eastAsia="Bebas Neue" w:hAnsi="Bebas Neue" w:cs="Bebas Neue"/>
          <w:b w:val="0"/>
          <w:bCs w:val="0"/>
          <w:caps/>
        </w:rPr>
        <w:t>Ananya</w:t>
      </w:r>
      <w:r>
        <w:rPr>
          <w:rFonts w:ascii="Bebas Neue" w:eastAsia="Bebas Neue" w:hAnsi="Bebas Neue" w:cs="Bebas Neue"/>
          <w:b w:val="0"/>
          <w:bCs w:val="0"/>
          <w:bdr w:val="none" w:sz="0" w:space="0" w:color="auto"/>
          <w:vertAlign w:val="baseline"/>
        </w:rPr>
        <w:t xml:space="preserve"> </w:t>
      </w:r>
      <w:r>
        <w:rPr>
          <w:rStyle w:val="span"/>
          <w:rFonts w:ascii="Bebas Neue" w:eastAsia="Bebas Neue" w:hAnsi="Bebas Neue" w:cs="Bebas Neue"/>
          <w:b w:val="0"/>
          <w:bCs w:val="0"/>
          <w:caps/>
        </w:rPr>
        <w:t>Kulkarni</w:t>
      </w:r>
    </w:p>
    <w:p>
      <w:pPr>
        <w:pStyle w:val="skn-sla2resume-title"/>
        <w:pBdr>
          <w:top w:val="none" w:sz="0" w:space="0" w:color="auto"/>
          <w:left w:val="none" w:sz="0" w:space="0" w:color="auto"/>
          <w:bottom w:val="none" w:sz="0" w:space="4" w:color="auto"/>
          <w:right w:val="none" w:sz="0" w:space="0" w:color="auto"/>
        </w:pBdr>
        <w:shd w:val="clear" w:color="auto" w:fill="FFFFFF"/>
        <w:spacing w:before="0" w:after="0"/>
        <w:ind w:left="0" w:right="0"/>
        <w:rPr>
          <w:rFonts w:ascii="Open Sans" w:eastAsia="Open Sans" w:hAnsi="Open Sans" w:cs="Open Sans"/>
          <w:b w:val="0"/>
          <w:bCs w:val="0"/>
          <w:color w:val="4A4A4A"/>
          <w:sz w:val="28"/>
          <w:szCs w:val="28"/>
          <w:bdr w:val="none" w:sz="0" w:space="0" w:color="auto"/>
          <w:vertAlign w:val="baseline"/>
        </w:rPr>
      </w:pPr>
      <w:r>
        <w:rPr>
          <w:rStyle w:val="span"/>
          <w:b w:val="0"/>
          <w:bCs w:val="0"/>
          <w:color w:val="4A4A4A"/>
        </w:rPr>
        <w:t>MA Sociology Fresher</w:t>
      </w:r>
    </w:p>
    <w:p>
      <w:pPr>
        <w:pStyle w:val="skn-sla2address"/>
        <w:pBdr>
          <w:top w:val="none" w:sz="0" w:space="0" w:color="auto"/>
          <w:left w:val="none" w:sz="0" w:space="0" w:color="auto"/>
          <w:bottom w:val="none" w:sz="0" w:space="0" w:color="auto"/>
          <w:right w:val="none" w:sz="0" w:space="0" w:color="auto"/>
        </w:pBdr>
        <w:shd w:val="clear" w:color="auto" w:fill="FFFFFF"/>
        <w:spacing w:before="80"/>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rPr>
        <w:t>+91 98765 43210</w:t>
      </w:r>
      <w:r>
        <w:rPr>
          <w:rFonts w:ascii="Open Sans" w:eastAsia="Open Sans" w:hAnsi="Open Sans" w:cs="Open Sans"/>
          <w:color w:val="4A4A4A"/>
          <w:bdr w:val="none" w:sz="0" w:space="0" w:color="auto"/>
          <w:vertAlign w:val="baseline"/>
        </w:rPr>
        <w:t xml:space="preserve"> </w:t>
      </w:r>
      <w:r>
        <w:rPr>
          <w:rStyle w:val="skn-sla2sprtr"/>
          <w:rFonts w:ascii="Open Sans" w:eastAsia="Open Sans" w:hAnsi="Open Sans" w:cs="Open Sans"/>
          <w:color w:val="4A4A4A"/>
        </w:rPr>
        <w:t> |</w:t>
      </w:r>
      <w:r>
        <w:rPr>
          <w:rStyle w:val="span"/>
          <w:rFonts w:ascii="Open Sans" w:eastAsia="Open Sans" w:hAnsi="Open Sans" w:cs="Open Sans"/>
          <w:color w:val="4A4A4A"/>
        </w:rPr>
        <w:t xml:space="preserve"> </w:t>
      </w:r>
      <w:r>
        <w:rPr>
          <w:rStyle w:val="skn-sla2sprtrsprtr"/>
          <w:rFonts w:ascii="Open Sans" w:eastAsia="Open Sans" w:hAnsi="Open Sans" w:cs="Open Sans"/>
          <w:vanish/>
          <w:color w:val="4A4A4A"/>
        </w:rPr>
        <w:t> |</w:t>
      </w:r>
      <w:r>
        <w:rPr>
          <w:rStyle w:val="span"/>
          <w:rFonts w:ascii="Open Sans" w:eastAsia="Open Sans" w:hAnsi="Open Sans" w:cs="Open Sans"/>
          <w:color w:val="4A4A4A"/>
        </w:rPr>
        <w:t xml:space="preserve"> </w:t>
      </w:r>
      <w:r>
        <w:rPr>
          <w:rStyle w:val="span"/>
          <w:rFonts w:ascii="Open Sans" w:eastAsia="Open Sans" w:hAnsi="Open Sans" w:cs="Open Sans"/>
          <w:color w:val="4A4A4A"/>
        </w:rPr>
        <w:t>ananya.kulkarni@example.com</w:t>
      </w:r>
      <w:r>
        <w:rPr>
          <w:rStyle w:val="skn-sla2sprtr"/>
          <w:rFonts w:ascii="Open Sans" w:eastAsia="Open Sans" w:hAnsi="Open Sans" w:cs="Open Sans"/>
          <w:color w:val="4A4A4A"/>
        </w:rPr>
        <w:t>  | </w:t>
      </w:r>
      <w:r>
        <w:rPr>
          <w:rFonts w:ascii="Open Sans" w:eastAsia="Open Sans" w:hAnsi="Open Sans" w:cs="Open Sans"/>
          <w:color w:val="4A4A4A"/>
          <w:bdr w:val="none" w:sz="0" w:space="0" w:color="auto"/>
          <w:vertAlign w:val="baseline"/>
        </w:rPr>
        <w:t xml:space="preserve"> </w:t>
      </w:r>
      <w:r>
        <w:rPr>
          <w:rStyle w:val="span"/>
          <w:rFonts w:ascii="Open Sans" w:eastAsia="Open Sans" w:hAnsi="Open Sans" w:cs="Open Sans"/>
          <w:color w:val="4A4A4A"/>
        </w:rPr>
        <w:t>Pune</w:t>
      </w:r>
      <w:r>
        <w:rPr>
          <w:rStyle w:val="span"/>
          <w:rFonts w:ascii="Open Sans" w:eastAsia="Open Sans" w:hAnsi="Open Sans" w:cs="Open Sans"/>
          <w:color w:val="4A4A4A"/>
        </w:rPr>
        <w:t xml:space="preserve">, </w:t>
      </w:r>
      <w:r>
        <w:rPr>
          <w:rStyle w:val="span"/>
          <w:rFonts w:ascii="Open Sans" w:eastAsia="Open Sans" w:hAnsi="Open Sans" w:cs="Open Sans"/>
          <w:color w:val="4A4A4A"/>
        </w:rPr>
        <w:t>Maharashtra</w:t>
      </w:r>
      <w:r>
        <w:rPr>
          <w:rStyle w:val="span"/>
          <w:rFonts w:ascii="Open Sans" w:eastAsia="Open Sans" w:hAnsi="Open Sans" w:cs="Open Sans"/>
          <w:color w:val="4A4A4A"/>
        </w:rPr>
        <w:t xml:space="preserve"> </w:t>
      </w:r>
      <w:r>
        <w:rPr>
          <w:rStyle w:val="span"/>
          <w:rFonts w:ascii="Open Sans" w:eastAsia="Open Sans" w:hAnsi="Open Sans" w:cs="Open Sans"/>
          <w:color w:val="4A4A4A"/>
        </w:rPr>
        <w:t>411045</w:t>
      </w:r>
      <w:r>
        <w:rPr>
          <w:rFonts w:ascii="Open Sans" w:eastAsia="Open Sans" w:hAnsi="Open Sans" w:cs="Open Sans"/>
          <w:color w:val="4A4A4A"/>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jc w:val="center"/>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b/>
          <w:bCs/>
          <w:color w:val="4A4A4A"/>
          <w:sz w:val="20"/>
          <w:szCs w:val="20"/>
        </w:rPr>
        <w:t>Date</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of</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Birth</w:t>
      </w:r>
      <w:r>
        <w:rPr>
          <w:rStyle w:val="span"/>
          <w:rFonts w:ascii="Open Sans" w:eastAsia="Open Sans" w:hAnsi="Open Sans" w:cs="Open Sans"/>
          <w:b/>
          <w:bCs/>
          <w:color w:val="4A4A4A"/>
          <w:sz w:val="20"/>
          <w:szCs w:val="20"/>
        </w:rPr>
        <w:t>:</w:t>
      </w:r>
      <w:r>
        <w:rPr>
          <w:rStyle w:val="span"/>
          <w:rFonts w:ascii="Open Sans" w:eastAsia="Open Sans" w:hAnsi="Open Sans" w:cs="Open Sans"/>
          <w:b/>
          <w:bCs/>
          <w:color w:val="4A4A4A"/>
          <w:sz w:val="20"/>
          <w:szCs w:val="20"/>
        </w:rPr>
        <w:t> </w:t>
      </w:r>
      <w:r>
        <w:rPr>
          <w:rStyle w:val="span"/>
          <w:rFonts w:ascii="Open Sans" w:eastAsia="Open Sans" w:hAnsi="Open Sans" w:cs="Open Sans"/>
          <w:color w:val="4A4A4A"/>
          <w:sz w:val="20"/>
          <w:szCs w:val="20"/>
        </w:rPr>
        <w:t>12</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September</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1999</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 xml:space="preserve"> </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5118"/>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Professional Summary</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5" style="position:absolute;z-index:-25165824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Dynamic social researcher with hands-on experience at the Centre for Social Studies, skilled in qualitative data analysis and report writing. Successfully conducted household surveys and informed community health initiatives, demonstrating strong analytical abilities and effective communication. Passionate about uncovering social patterns to drive impactful change in urban communities.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5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Experience</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6" style="position:absolute;z-index:-25165721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Centre for Social Studies</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Social Research Intern</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01/2023</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06/2023</w:t>
            </w:r>
          </w:p>
        </w:tc>
        <w:tc>
          <w:tcPr>
            <w:tcW w:w="7480" w:type="dxa"/>
            <w:tcMar>
              <w:top w:w="0" w:type="dxa"/>
              <w:left w:w="0" w:type="dxa"/>
              <w:bottom w:w="0" w:type="dxa"/>
              <w:right w:w="0" w:type="dxa"/>
            </w:tcMar>
            <w:vAlign w:val="top"/>
            <w:hideMark/>
          </w:tcPr>
          <w:p>
            <w:pPr>
              <w:pStyle w:val="skn-sla2parlrColmnsinglecolumnulli"/>
              <w:numPr>
                <w:ilvl w:val="0"/>
                <w:numId w:val="1"/>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senior researchers in conducting household surveys across urban communities.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Collected qualitative data through structured interviews and focus group discussions.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Documented field observations following ethical research guidelines and formats.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data coding and thematic analysis under faculty supervision.</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Prepared summary reports highlighting key social patterns and findings.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Gained exposure to applied sociology and real-world social research practices.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Savitribai Phule Pune University</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MA Dissertation Project</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07/2022</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04/2023</w:t>
            </w:r>
          </w:p>
        </w:tc>
        <w:tc>
          <w:tcPr>
            <w:tcW w:w="7480" w:type="dxa"/>
            <w:tcMar>
              <w:top w:w="0" w:type="dxa"/>
              <w:left w:w="0" w:type="dxa"/>
              <w:bottom w:w="0" w:type="dxa"/>
              <w:right w:w="0" w:type="dxa"/>
            </w:tcMar>
            <w:vAlign w:val="top"/>
            <w:hideMark/>
          </w:tcPr>
          <w:p>
            <w:pPr>
              <w:pStyle w:val="skn-sla2parlrColmnsinglecolumnulli"/>
              <w:numPr>
                <w:ilvl w:val="0"/>
                <w:numId w:val="2"/>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Conducted research on changing family structures in urban Maharashtra.</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Designed questionnaires based on sociological theories and research objectives.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Analyzed primary data using qualitative and basic statistical methods.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Interpreted social trends using functionalist and conflict perspectives.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Compiled findings into structured academic dissertation format.</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Presented conclusions during university evaluation and viva sessions.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Arogya Seva Foundation</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Volunteer</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10/2022</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12/2022</w:t>
            </w:r>
          </w:p>
        </w:tc>
        <w:tc>
          <w:tcPr>
            <w:tcW w:w="7480" w:type="dxa"/>
            <w:tcMar>
              <w:top w:w="0" w:type="dxa"/>
              <w:left w:w="0" w:type="dxa"/>
              <w:bottom w:w="0" w:type="dxa"/>
              <w:right w:w="0" w:type="dxa"/>
            </w:tcMar>
            <w:vAlign w:val="top"/>
            <w:hideMark/>
          </w:tcPr>
          <w:p>
            <w:pPr>
              <w:pStyle w:val="skn-sla2parlrColmnsinglecolumnulli"/>
              <w:numPr>
                <w:ilvl w:val="0"/>
                <w:numId w:val="3"/>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community surveys related to health awareness programs.</w:t>
            </w:r>
          </w:p>
          <w:p>
            <w:pPr>
              <w:pStyle w:val="skn-sla2parlrColmnsinglecolumnulli"/>
              <w:numPr>
                <w:ilvl w:val="0"/>
                <w:numId w:val="3"/>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in data collection and beneficiary interaction during outreach drives.</w:t>
            </w:r>
          </w:p>
          <w:p>
            <w:pPr>
              <w:pStyle w:val="skn-sla2parlrColmnsinglecolumnulli"/>
              <w:numPr>
                <w:ilvl w:val="0"/>
                <w:numId w:val="3"/>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Helped prepare basic reports summarizing community feedback and observations.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844"/>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Education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7" style="position:absolute;z-index:-25165619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Master of Arts</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Sociology</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Savitribai Phule Pune University</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Maharashtra</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2023</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Bachelor of Arts</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Sociology</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Modern College</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Maharashtra</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2021</w:t>
      </w:r>
    </w:p>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3353"/>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Skills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8" style="position:absolute;z-index:-25165516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30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71"/>
        <w:gridCol w:w="5689"/>
      </w:tblGrid>
      <w:tr>
        <w:tblPrEx>
          <w:tblW w:w="11360" w:type="dxa"/>
          <w:jc w:val="left"/>
          <w:tblInd w:w="0" w:type="dxa"/>
          <w:tblCellMar>
            <w:left w:w="108" w:type="dxa"/>
            <w:right w:w="108" w:type="dxa"/>
          </w:tblCellMar>
        </w:tblPrEx>
        <w:trPr>
          <w:jc w:val="left"/>
        </w:trPr>
        <w:tc>
          <w:tcPr>
            <w:tcW w:w="5680" w:type="dxa"/>
          </w:tcPr>
          <w:p>
            <w:pPr>
              <w:pStyle w:val="p"/>
              <w:numPr>
                <w:ilvl w:val="0"/>
                <w:numId w:val="4"/>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Social Research Methods</w:t>
            </w:r>
          </w:p>
        </w:tc>
        <w:tc>
          <w:tcPr>
            <w:tcW w:w="5680" w:type="dxa"/>
          </w:tcPr>
          <w:p>
            <w:pPr>
              <w:pStyle w:val="p"/>
              <w:numPr>
                <w:ilvl w:val="0"/>
                <w:numId w:val="5"/>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Field Survey Techniques</w:t>
            </w:r>
          </w:p>
        </w:tc>
      </w:tr>
      <w:tr>
        <w:tblPrEx>
          <w:tblW w:w="11360" w:type="dxa"/>
          <w:jc w:val="left"/>
          <w:tblInd w:w="0" w:type="dxa"/>
          <w:tblCellMar>
            <w:left w:w="108" w:type="dxa"/>
            <w:right w:w="108" w:type="dxa"/>
          </w:tblCellMar>
        </w:tblPrEx>
        <w:trPr>
          <w:jc w:val="left"/>
        </w:trPr>
        <w:tc>
          <w:tcPr>
            <w:tcW w:w="5680" w:type="dxa"/>
          </w:tcPr>
          <w:p>
            <w:pPr>
              <w:pStyle w:val="p"/>
              <w:numPr>
                <w:ilvl w:val="0"/>
                <w:numId w:val="6"/>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Qualitative Data Analysis</w:t>
            </w:r>
          </w:p>
        </w:tc>
        <w:tc>
          <w:tcPr>
            <w:tcW w:w="5680" w:type="dxa"/>
          </w:tcPr>
          <w:p>
            <w:pPr>
              <w:pStyle w:val="p"/>
              <w:numPr>
                <w:ilvl w:val="0"/>
                <w:numId w:val="7"/>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Report Writing</w:t>
            </w:r>
          </w:p>
        </w:tc>
      </w:tr>
      <w:tr>
        <w:tblPrEx>
          <w:tblW w:w="11360" w:type="dxa"/>
          <w:jc w:val="left"/>
          <w:tblInd w:w="0" w:type="dxa"/>
          <w:tblCellMar>
            <w:left w:w="108" w:type="dxa"/>
            <w:right w:w="108" w:type="dxa"/>
          </w:tblCellMar>
        </w:tblPrEx>
        <w:trPr>
          <w:jc w:val="left"/>
        </w:trPr>
        <w:tc>
          <w:tcPr>
            <w:tcW w:w="5680" w:type="dxa"/>
          </w:tcPr>
          <w:p>
            <w:pPr>
              <w:pStyle w:val="p"/>
              <w:numPr>
                <w:ilvl w:val="0"/>
                <w:numId w:val="8"/>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Community Studies</w:t>
            </w:r>
          </w:p>
        </w:tc>
        <w:tc>
          <w:tcPr>
            <w:tcW w:w="5680" w:type="dxa"/>
          </w:tcPr>
          <w:p>
            <w:pPr>
              <w:pStyle w:val="p"/>
              <w:numPr>
                <w:ilvl w:val="0"/>
                <w:numId w:val="9"/>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Interview Documentation</w:t>
            </w:r>
          </w:p>
        </w:tc>
      </w:tr>
      <w:tr>
        <w:tblPrEx>
          <w:tblW w:w="11360" w:type="dxa"/>
          <w:jc w:val="left"/>
          <w:tblInd w:w="0" w:type="dxa"/>
          <w:tblCellMar>
            <w:left w:w="108" w:type="dxa"/>
            <w:right w:w="108" w:type="dxa"/>
          </w:tblCellMar>
        </w:tblPrEx>
        <w:trPr>
          <w:jc w:val="left"/>
        </w:trPr>
        <w:tc>
          <w:tcPr>
            <w:tcW w:w="5680" w:type="dxa"/>
          </w:tcPr>
          <w:p>
            <w:pPr>
              <w:pStyle w:val="p"/>
              <w:numPr>
                <w:ilvl w:val="0"/>
                <w:numId w:val="10"/>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Statistical Basics</w:t>
            </w:r>
          </w:p>
        </w:tc>
        <w:tc>
          <w:tcPr>
            <w:tcW w:w="5680" w:type="dxa"/>
          </w:tcPr>
          <w:p/>
        </w:tc>
      </w:tr>
    </w:tbl>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4182"/>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Certifications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9" style="position:absolute;z-index:-251654144"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5"/>
        <w:gridCol w:w="5675"/>
      </w:tblGrid>
      <w:tr>
        <w:tblPrEx>
          <w:tblW w:w="11360" w:type="dxa"/>
          <w:jc w:val="left"/>
          <w:tblInd w:w="0" w:type="dxa"/>
          <w:tblCellMar>
            <w:left w:w="108" w:type="dxa"/>
            <w:right w:w="108" w:type="dxa"/>
          </w:tblCellMar>
        </w:tblPrEx>
        <w:trPr>
          <w:jc w:val="left"/>
        </w:trPr>
        <w:tc>
          <w:tcPr>
            <w:tcW w:w="5680" w:type="dxa"/>
          </w:tcPr>
          <w:p>
            <w:pPr>
              <w:pStyle w:val="p"/>
              <w:numPr>
                <w:ilvl w:val="0"/>
                <w:numId w:val="11"/>
              </w:numP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Certificate in Research Methodology, Indian Social Science Academy</w:t>
            </w:r>
          </w:p>
        </w:tc>
        <w:tc>
          <w:tcPr>
            <w:tcW w:w="5680" w:type="dxa"/>
          </w:tcPr>
          <w:p>
            <w:pPr>
              <w:pStyle w:val="p"/>
              <w:numPr>
                <w:ilvl w:val="0"/>
                <w:numId w:val="12"/>
              </w:numP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SPSS for Social Sciences (Beginner), Online Learning Platform</w:t>
            </w: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64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Projects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0" style="position:absolute;z-index:-25165312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Urban Migration and Social Change, Studied migration patterns and their impact on family and community structures. Gender Roles in Education, Analyzed gender-based participation trends in higher education institutions.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63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Accomplishments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1" style="position:absolute;z-index:-25165209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ulli"/>
        <w:numPr>
          <w:ilvl w:val="0"/>
          <w:numId w:val="13"/>
        </w:numPr>
        <w:shd w:val="clear" w:color="auto" w:fill="FFFFFF"/>
        <w:spacing w:before="0"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Dissertation appreciated for strong fieldwork design and sociological interpretation.</w:t>
      </w:r>
    </w:p>
    <w:p>
      <w:pPr>
        <w:pStyle w:val="skn-sla2ulli"/>
        <w:numPr>
          <w:ilvl w:val="0"/>
          <w:numId w:val="13"/>
        </w:numPr>
        <w:shd w:val="clear" w:color="auto" w:fill="FFFFFF"/>
        <w:spacing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Internship mentor praised data documentation accuracy and analytical discipline.</w:t>
      </w:r>
    </w:p>
    <w:p>
      <w:pPr>
        <w:pStyle w:val="skn-sla2ullinth-last-child1"/>
        <w:numPr>
          <w:ilvl w:val="0"/>
          <w:numId w:val="13"/>
        </w:numPr>
        <w:pBdr>
          <w:left w:val="none" w:sz="0" w:space="2" w:color="auto"/>
        </w:pBdr>
        <w:shd w:val="clear" w:color="auto" w:fill="FFFFFF"/>
        <w:spacing w:after="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Volunteer work recognized for consistent participation and community engagement.</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30"/>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W w:w="5000" w:type="pct"/>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References</w:t>
            </w:r>
            <w:r>
              <w:rPr>
                <w:rStyle w:val="skn-sla2reference-secheading"/>
                <w:rFonts w:ascii="Open Sans" w:eastAsia="Open Sans" w:hAnsi="Open Sans" w:cs="Open Sans"/>
                <w:color w:val="4A4A4A"/>
                <w:sz w:val="20"/>
                <w:szCs w:val="20"/>
                <w:highlight w:val="white"/>
                <w:bdr w:val="none" w:sz="0" w:space="0" w:color="auto"/>
                <w:vertAlign w:val="baseline"/>
              </w:rPr>
              <w:t>    </w:t>
            </w:r>
            <w:r>
              <w:pict>
                <v:line id="_x0000_s1032" style="position:absolute;z-index:-25165107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kn-sla2reference-secparagraphnth-last-child1"/>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References available upon request</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2pagesize">
    <w:name w:val="skn-sla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firstsection">
    <w:name w:val="skn-sla2_first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paragraph">
    <w:name w:val="skn-sla2_paragraph"/>
    <w:basedOn w:val="Normal"/>
  </w:style>
  <w:style w:type="paragraph" w:customStyle="1" w:styleId="skn-sla2nameLogo">
    <w:name w:val="skn-sla2_nameLogo"/>
    <w:basedOn w:val="Normal"/>
    <w:pPr>
      <w:jc w:val="center"/>
    </w:pPr>
  </w:style>
  <w:style w:type="paragraph" w:customStyle="1" w:styleId="skn-sla2name">
    <w:name w:val="skn-sla2_name"/>
    <w:basedOn w:val="Normal"/>
    <w:pPr>
      <w:pBdr>
        <w:top w:val="none" w:sz="0" w:space="0" w:color="auto"/>
        <w:left w:val="none" w:sz="0" w:space="0" w:color="auto"/>
        <w:bottom w:val="none" w:sz="0" w:space="0" w:color="auto"/>
        <w:right w:val="none" w:sz="0" w:space="0" w:color="auto"/>
      </w:pBdr>
      <w:spacing w:line="680" w:lineRule="atLeast"/>
      <w:jc w:val="center"/>
    </w:pPr>
    <w:rPr>
      <w:caps/>
      <w:color w:val="4A4A4A"/>
      <w:sz w:val="52"/>
      <w:szCs w:val="52"/>
    </w:rPr>
  </w:style>
  <w:style w:type="character" w:customStyle="1" w:styleId="span">
    <w:name w:val="span"/>
    <w:basedOn w:val="DefaultParagraphFont"/>
    <w:rPr>
      <w:bdr w:val="none" w:sz="0" w:space="0" w:color="auto"/>
      <w:vertAlign w:val="baseline"/>
    </w:rPr>
  </w:style>
  <w:style w:type="paragraph" w:customStyle="1" w:styleId="skn-sla2resume-title">
    <w:name w:val="skn-sla2_resume-title"/>
    <w:basedOn w:val="Normal"/>
    <w:pPr>
      <w:pBdr>
        <w:bottom w:val="none" w:sz="0" w:space="4" w:color="auto"/>
      </w:pBdr>
      <w:spacing w:line="360" w:lineRule="atLeast"/>
      <w:jc w:val="center"/>
    </w:pPr>
    <w:rPr>
      <w:rFonts w:ascii="Open Sans" w:eastAsia="Open Sans" w:hAnsi="Open Sans" w:cs="Open Sans"/>
      <w:b w:val="0"/>
      <w:bCs w:val="0"/>
      <w:sz w:val="28"/>
      <w:szCs w:val="28"/>
    </w:rPr>
  </w:style>
  <w:style w:type="paragraph" w:customStyle="1" w:styleId="skn-sla2SECTIONCNTC">
    <w:name w:val="skn-sla2_SECTION_CNTC"/>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address">
    <w:name w:val="skn-sla2_address"/>
    <w:basedOn w:val="Normal"/>
    <w:pPr>
      <w:spacing w:line="240" w:lineRule="atLeast"/>
      <w:jc w:val="center"/>
    </w:pPr>
    <w:rPr>
      <w:sz w:val="20"/>
      <w:szCs w:val="20"/>
    </w:rPr>
  </w:style>
  <w:style w:type="character" w:customStyle="1" w:styleId="skn-sla2sprtr">
    <w:name w:val="skn-sla2_sprtr"/>
    <w:basedOn w:val="DefaultParagraphFont"/>
  </w:style>
  <w:style w:type="character" w:customStyle="1" w:styleId="skn-sla2sprtrsprtr">
    <w:name w:val="skn-sla2_sprtr + sprtr"/>
    <w:basedOn w:val="DefaultParagraphFont"/>
    <w:rPr>
      <w:vanish/>
    </w:rPr>
  </w:style>
  <w:style w:type="character" w:customStyle="1" w:styleId="skn-sla2txt-bold">
    <w:name w:val="skn-sla2_txt-bold"/>
    <w:basedOn w:val="DefaultParagraphFont"/>
    <w:rPr>
      <w:b/>
      <w:bCs/>
    </w:rPr>
  </w:style>
  <w:style w:type="paragraph" w:customStyle="1" w:styleId="skn-sla2section">
    <w:name w:val="skn-sla2_section"/>
    <w:basedOn w:val="Normal"/>
  </w:style>
  <w:style w:type="paragraph" w:customStyle="1" w:styleId="section-spacing">
    <w:name w:val="section-spacing"/>
    <w:basedOn w:val="Normal"/>
    <w:rPr>
      <w:sz w:val="2"/>
      <w:szCs w:val="2"/>
    </w:rPr>
  </w:style>
  <w:style w:type="character" w:customStyle="1" w:styleId="section-spacingCharacter">
    <w:name w:val="section-spacing Character"/>
    <w:basedOn w:val="DefaultParagraphFont"/>
    <w:rPr>
      <w:sz w:val="2"/>
      <w:szCs w:val="2"/>
    </w:rPr>
  </w:style>
  <w:style w:type="character" w:customStyle="1" w:styleId="skn-sla2heading">
    <w:name w:val="skn-sla2_heading"/>
    <w:basedOn w:val="DefaultParagraphFont"/>
  </w:style>
  <w:style w:type="character" w:customStyle="1" w:styleId="skn-sla2sectiontitle">
    <w:name w:val="skn-sla2_sectiontitle"/>
    <w:basedOn w:val="DefaultParagraphFont"/>
    <w:rPr>
      <w:rFonts w:ascii="Bebas Neue" w:eastAsia="Bebas Neue" w:hAnsi="Bebas Neue" w:cs="Bebas Neue"/>
      <w:b w:val="0"/>
      <w:bCs w:val="0"/>
      <w:color w:val="4A4A4A"/>
      <w:sz w:val="24"/>
      <w:szCs w:val="24"/>
      <w:shd w:val="clear" w:color="auto" w:fill="FFFFFF"/>
    </w:rPr>
  </w:style>
  <w:style w:type="table" w:customStyle="1" w:styleId="skn-sla2section-heading-table">
    <w:name w:val="skn-sla2_section-heading-table"/>
    <w:basedOn w:val="TableNormal"/>
    <w:tblPr/>
  </w:style>
  <w:style w:type="paragraph" w:customStyle="1" w:styleId="heading-below-gap">
    <w:name w:val="heading-below-gap"/>
    <w:basedOn w:val="Normal"/>
    <w:rPr>
      <w:sz w:val="2"/>
      <w:szCs w:val="2"/>
    </w:rPr>
  </w:style>
  <w:style w:type="paragraph" w:customStyle="1" w:styleId="sectionparagraphfirstparagraphparagraph-spacing">
    <w:name w:val="section_paragraph_firstparagraph_paragraph-spacing"/>
    <w:basedOn w:val="Normal"/>
    <w:rPr>
      <w:vanish/>
    </w:rPr>
  </w:style>
  <w:style w:type="paragraph" w:customStyle="1" w:styleId="skn-sla2singlecolumn">
    <w:name w:val="skn-sla2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parlrColmn">
    <w:name w:val="skn-sla2_parlrColmn"/>
    <w:basedOn w:val="Normal"/>
  </w:style>
  <w:style w:type="character" w:customStyle="1" w:styleId="skn-sla2spandateswrapper">
    <w:name w:val="skn-sla2_span_dates_wrapper"/>
    <w:basedOn w:val="DefaultParagraphFont"/>
  </w:style>
  <w:style w:type="paragraph" w:customStyle="1" w:styleId="skn-sla2spanpaddedline">
    <w:name w:val="skn-sla2_span_paddedline"/>
    <w:basedOn w:val="Normal"/>
  </w:style>
  <w:style w:type="character" w:customStyle="1" w:styleId="skn-sla2jobtitle">
    <w:name w:val="skn-sla2_jobtitle"/>
    <w:basedOn w:val="DefaultParagraphFont"/>
    <w:rPr>
      <w:b/>
      <w:bCs/>
    </w:rPr>
  </w:style>
  <w:style w:type="character" w:customStyle="1" w:styleId="skn-sla2singlecolumnCharacter">
    <w:name w:val="skn-sla2_singlecolumn Character"/>
    <w:basedOn w:val="DefaultParagraphFont"/>
  </w:style>
  <w:style w:type="paragraph" w:customStyle="1" w:styleId="skn-sla2parlrColmnsinglecolumnulli">
    <w:name w:val="skn-sla2_parlrColmn_singlecolumn_ul_li"/>
    <w:basedOn w:val="Normal"/>
  </w:style>
  <w:style w:type="table" w:customStyle="1" w:styleId="expr-table">
    <w:name w:val="expr-table"/>
    <w:basedOn w:val="TableNormal"/>
    <w:tblPr/>
  </w:style>
  <w:style w:type="paragraph" w:customStyle="1" w:styleId="paragraph-spacing">
    <w:name w:val="paragraph-spacing"/>
    <w:basedOn w:val="Normal"/>
    <w:rPr>
      <w:sz w:val="2"/>
      <w:szCs w:val="2"/>
    </w:rPr>
  </w:style>
  <w:style w:type="character" w:customStyle="1" w:styleId="paragraph-spacingCharacter">
    <w:name w:val="paragraph-spacing Character"/>
    <w:basedOn w:val="DefaultParagraphFont"/>
    <w:rPr>
      <w:sz w:val="2"/>
      <w:szCs w:val="2"/>
    </w:rPr>
  </w:style>
  <w:style w:type="paragraph" w:customStyle="1" w:styleId="skn-sla2disp-block">
    <w:name w:val="skn-sla2_disp-block"/>
    <w:basedOn w:val="Normal"/>
  </w:style>
  <w:style w:type="character" w:customStyle="1" w:styleId="skn-sla2txt-itl">
    <w:name w:val="skn-sla2_txt-itl"/>
    <w:basedOn w:val="DefaultParagraphFont"/>
    <w:rPr>
      <w:i/>
      <w:iCs/>
    </w:rPr>
  </w:style>
  <w:style w:type="paragraph" w:customStyle="1" w:styleId="skn-sla2cmn-sec">
    <w:name w:val="skn-sla2_cmn-sec"/>
    <w:basedOn w:val="Normal"/>
  </w:style>
  <w:style w:type="character" w:customStyle="1" w:styleId="skn-sla2cmn-secparagraph">
    <w:name w:val="skn-sla2_cmn-sec_paragraph"/>
    <w:basedOn w:val="DefaultParagraphFont"/>
  </w:style>
  <w:style w:type="paragraph" w:customStyle="1" w:styleId="skn-sla2ullinth-last-child1">
    <w:name w:val="skn-sla2_ul_li_nth-last-child(1)"/>
    <w:basedOn w:val="Normal"/>
    <w:pPr>
      <w:pBdr>
        <w:bottom w:val="none" w:sz="0" w:space="0" w:color="auto"/>
      </w:pBdr>
    </w:pPr>
  </w:style>
  <w:style w:type="character" w:customStyle="1" w:styleId="pCharacter">
    <w:name w:val="p Character"/>
    <w:basedOn w:val="DefaultParagraphFont"/>
    <w:rPr>
      <w:bdr w:val="none" w:sz="0" w:space="0" w:color="auto"/>
      <w:vertAlign w:val="baseline"/>
    </w:rPr>
  </w:style>
  <w:style w:type="character" w:customStyle="1" w:styleId="skn-sla2cmn-secparagraphnth-last-child2">
    <w:name w:val="skn-sla2_cmn-sec_paragraph_nth-last-child(2)"/>
    <w:basedOn w:val="DefaultParagraphFont"/>
  </w:style>
  <w:style w:type="character" w:customStyle="1" w:styleId="skn-sla2cmn-secparagraphnth-last-child1">
    <w:name w:val="skn-sla2_cmn-sec_paragraph_nth-last-child(1)"/>
    <w:basedOn w:val="DefaultParagraphFont"/>
  </w:style>
  <w:style w:type="paragraph" w:customStyle="1" w:styleId="skn-sla2ulli">
    <w:name w:val="skn-sla2_ul_li"/>
    <w:basedOn w:val="Normal"/>
    <w:pPr>
      <w:pBdr>
        <w:top w:val="none" w:sz="0" w:space="0" w:color="auto"/>
        <w:left w:val="none" w:sz="0" w:space="2" w:color="auto"/>
        <w:bottom w:val="none" w:sz="0" w:space="0" w:color="auto"/>
        <w:right w:val="none" w:sz="0" w:space="0" w:color="auto"/>
      </w:pBdr>
    </w:pPr>
  </w:style>
  <w:style w:type="paragraph" w:customStyle="1" w:styleId="skn-sla2reference-sec">
    <w:name w:val="skn-sla2_reference-sec"/>
    <w:basedOn w:val="Normal"/>
  </w:style>
  <w:style w:type="character" w:customStyle="1" w:styleId="skn-sla2reference-secheading">
    <w:name w:val="skn-sla2_reference-sec_heading"/>
    <w:basedOn w:val="DefaultParagraphFont"/>
  </w:style>
  <w:style w:type="paragraph" w:customStyle="1" w:styleId="skn-sla2lnggparatable">
    <w:name w:val="skn-sla2_lnggparatable"/>
    <w:basedOn w:val="Normal"/>
  </w:style>
  <w:style w:type="paragraph" w:customStyle="1" w:styleId="skn-sla2reference-secparagraphnth-last-child1">
    <w:name w:val="skn-sla2_reference-sec_paragraph_nth-last-child(1)"/>
    <w:basedOn w:val="Normal"/>
    <w:pPr>
      <w:pBdr>
        <w:bottom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