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61C1B1"/>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Rakesh</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Malhotra</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Institutional Sales Manager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rakesh.malhotra@example.com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New</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Delhi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Delhi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110016</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February</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1988</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a0dad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Experienced in institutional sales management with a proven track record in client relationship building and strategic account planning. Skilled in tendering, negotiation, and market expansion, ready to drive sales growth and develop key accounts. Seeking to leverage expertise in B2B sales strategy as an Institutional Sales Manager.</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a0dad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Senior Institutional Sales Manager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MedServe Solutions Pvt. Ltd.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2019</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New Delhi</w:t>
            </w:r>
            <w:r>
              <w:rPr>
                <w:rStyle w:val="skn-mly8expr-secfirst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Developed long-term relationships with institutional clients while expanding business across hospitals and educational institutions.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Led tender participation processes, ensuring accurate documentation, pricing strategies, and timely submissions.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Achieved consistent year-on-year revenue growth through strategic account planning and client retention initiatives.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internal teams to ensure smooth order execution and post-sales service delivery.</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Analyzed market trends and competitor activities to identify new institutional sales opportunities.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sales forecasts and performance reports for senior management review and planning.</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Institutional Sales Manager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HealthBridge Enterprises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2014</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2019</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Gurugram</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key institutional accounts while driving sales growth across assigned regional territories.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Built strong relationships with procurement heads and decision-makers within large institutions.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contract negotiations and finalized agreements aligned with organizational profitability goals.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product presentations and demonstrations for institutional clients and committees.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Collaborated with distribution partners to ensure seamless supply chain operations.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Monitored receivables and ensured timely payment collections from institutional customers.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Career Guidance Volunteer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SkillPath India</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Apr 2017</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2017</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New Delhi</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nth-last-child1"/>
        <w:numPr>
          <w:ilvl w:val="0"/>
          <w:numId w:val="3"/>
        </w:numPr>
        <w:pBdr>
          <w:top w:val="none" w:sz="0" w:space="0" w:color="auto"/>
          <w:left w:val="none" w:sz="0" w:space="0" w:color="auto"/>
          <w:bottom w:val="none" w:sz="0" w:space="0" w:color="auto"/>
          <w:right w:val="none" w:sz="0" w:space="0" w:color="auto"/>
        </w:pBdr>
        <w:spacing w:before="0"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career awareness sessions for commerce students focusing on sales and business careers.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a0dad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61C1B1"/>
                <w:sz w:val="22"/>
                <w:szCs w:val="22"/>
              </w:rPr>
            </w:pPr>
            <w:r>
              <w:rPr>
                <w:rStyle w:val="skn-mly8any"/>
                <w:rFonts w:ascii="Open Sans SemiBold" w:eastAsia="Open Sans SemiBold" w:hAnsi="Open Sans SemiBold" w:cs="Open Sans SemiBold"/>
                <w:b/>
                <w:bCs/>
                <w:sz w:val="22"/>
                <w:szCs w:val="22"/>
              </w:rPr>
              <w:t>Master of Business Administration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Marketing &amp; Sales Management</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Amity University</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Jan 2013</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Uttar Pradesh</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61C1B1"/>
                <w:sz w:val="22"/>
                <w:szCs w:val="22"/>
              </w:rPr>
            </w:pPr>
            <w:r>
              <w:rPr>
                <w:rStyle w:val="skn-mly8any"/>
                <w:rFonts w:ascii="Open Sans SemiBold" w:eastAsia="Open Sans SemiBold" w:hAnsi="Open Sans SemiBold" w:cs="Open Sans SemiBold"/>
                <w:b/>
                <w:bCs/>
                <w:sz w:val="22"/>
                <w:szCs w:val="22"/>
              </w:rPr>
              <w:t>Bachelor of Commerce</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Delhi University</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Jan 2011</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61C1B1"/>
                <w:sz w:val="22"/>
                <w:szCs w:val="22"/>
              </w:rPr>
            </w:pPr>
            <w:r>
              <w:rPr>
                <w:rStyle w:val="skn-mly8any"/>
                <w:rFonts w:ascii="Open Sans SemiBold" w:eastAsia="Open Sans SemiBold" w:hAnsi="Open Sans SemiBold" w:cs="Open Sans SemiBold"/>
                <w:b/>
                <w:bCs/>
                <w:sz w:val="22"/>
                <w:szCs w:val="22"/>
              </w:rPr>
              <w:t>Higher Secondary</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Commerce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CBSE Board</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Jan 2007</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61C1B1"/>
                <w:sz w:val="22"/>
                <w:szCs w:val="22"/>
              </w:rPr>
            </w:pPr>
            <w:r>
              <w:rPr>
                <w:rStyle w:val="skn-mly8any"/>
                <w:rFonts w:ascii="Open Sans SemiBold" w:eastAsia="Open Sans SemiBold" w:hAnsi="Open Sans SemiBold" w:cs="Open Sans SemiBold"/>
                <w:b/>
                <w:bCs/>
                <w:sz w:val="22"/>
                <w:szCs w:val="22"/>
              </w:rPr>
              <w:t>Secondary School</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CBSE Board</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Jan 2005</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a0dad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Institutional Sales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Key Account Development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Tendering &amp; Government Contracts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B2B Sales Strategy</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Channel Partner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Negotiation &amp; Deal Closure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Revenue Forecasting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CRM &amp; Sales Reporting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Market Expansion Planning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Stakeholder Relationship Building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a0dad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Certified Key Account Management Professional, 2018</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Advanced Sales Negotiation Certification, 2016</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a0dad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Pan-North India institutional market expansion project for healthcare product portfolio. Tender process optimization project to improve win-rate and reduce documentation errors.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a0dad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6"/>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Consistently exceeded annual institutional sales targets by over 20 percent.</w:t>
      </w:r>
    </w:p>
    <w:p>
      <w:pPr>
        <w:pStyle w:val="skn-mly8ulli"/>
        <w:numPr>
          <w:ilvl w:val="0"/>
          <w:numId w:val="16"/>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Successfully onboarded multiple high-value institutional clients across regions.</w:t>
      </w:r>
    </w:p>
    <w:p>
      <w:pPr>
        <w:pStyle w:val="skn-mly8ullinth-last-child1"/>
        <w:numPr>
          <w:ilvl w:val="0"/>
          <w:numId w:val="16"/>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for improving tender success ratio through strategic pricing initiatives.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61C1B1"/>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a0dad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D39BE71D-7722-425C-8B8D-A73E6DEDA930}"/>
  </w:font>
  <w:font w:name="Open Sans">
    <w:charset w:val="00"/>
    <w:family w:val="auto"/>
    <w:pitch w:val="default"/>
    <w:sig w:usb0="00000000" w:usb1="00000000" w:usb2="00000000" w:usb3="00000000" w:csb0="00000001" w:csb1="00000000"/>
    <w:embedRegular r:id="rId2" w:fontKey="{3CA9E199-E7D1-4567-BC44-8988CD66468C}"/>
    <w:embedBold r:id="rId3" w:fontKey="{A7901F97-5087-4A3A-981B-F5A7EC7B8E39}"/>
  </w:font>
  <w:font w:name="Open Sans Medium">
    <w:charset w:val="00"/>
    <w:family w:val="auto"/>
    <w:pitch w:val="default"/>
    <w:embedRegular r:id="rId4" w:fontKey="{F08AFEBC-3B70-456E-980A-166A2C38764A}"/>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61C1B1"/>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61C1B1"/>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61C1B1"/>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Rakesh Malhotra</dc:title>
  <cp:revision>0</cp:revision>
</cp:coreProperties>
</file>