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8F6FB"/>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8F6FB"/>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Bhavna</w:t>
                  </w:r>
                  <w:r>
                    <w:rPr>
                      <w:rStyle w:val="skn-mlz1sectionnth-last-child1"/>
                      <w:b/>
                      <w:bCs/>
                      <w:caps/>
                    </w:rPr>
                    <w:t xml:space="preserve"> </w:t>
                  </w:r>
                  <w:r>
                    <w:rPr>
                      <w:rStyle w:val="skn-mlz1any"/>
                      <w:b/>
                      <w:bCs/>
                      <w:caps/>
                    </w:rPr>
                    <w:t>Mehta</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7851A9"/>
                      <w:sz w:val="28"/>
                      <w:szCs w:val="28"/>
                    </w:rPr>
                  </w:pPr>
                  <w:r>
                    <w:rPr>
                      <w:rStyle w:val="skn-mlz1any"/>
                      <w:rFonts w:ascii="Open Sans" w:eastAsia="Open Sans" w:hAnsi="Open Sans" w:cs="Open Sans"/>
                      <w:b/>
                      <w:bCs/>
                      <w:color w:val="7851A9"/>
                      <w:sz w:val="28"/>
                      <w:szCs w:val="28"/>
                    </w:rPr>
                    <w:t>Gujarati Teacher</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8F6FB"/>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bhavna.mehta@example.com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Ahmedabad</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Gujarat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380009</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17 August 1993</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8F6FB"/>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Dedicated Gujarati Teacher with extensive experience in lesson planning, literature instruction, and student assessment. Proficient in fostering reading comprehension and writing skills development while maintaining effective classroom management. Eager to contribute expertise in curriculum implementation and exam preparation to support and enhance the academic growth of students.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Udgam School for Children</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Ahmedabad</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Gujarat</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Jun 2021</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7851A9"/>
                      <w:sz w:val="22"/>
                      <w:szCs w:val="22"/>
                    </w:rPr>
                  </w:pPr>
                  <w:r>
                    <w:rPr>
                      <w:rStyle w:val="skn-mlz1exed-secsinglecolumnexedsectableright-content"/>
                      <w:rFonts w:ascii="Open Sans" w:eastAsia="Open Sans" w:hAnsi="Open Sans" w:cs="Open Sans"/>
                      <w:b/>
                      <w:bCs/>
                    </w:rPr>
                    <w:t>Gujarati Teacher</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Planned and delivered Gujarati lessons according to state board syllabus and academic calendar guidelines.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Taught grammar rules, essays, letters, and literature lessons using clear explanations and examples.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Encouraged reading habits through regular reading sessions and guided classroom discussions.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Conducted written tests, oral assessments, and assignments to evaluate student learning progress.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Checked notebooks and answer sheets, providing feedback to improve language accuracy and presentation.</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Maintained student progress records and updated academic documentation regularly.</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Communicated student performance and improvement areas during scheduled parent teacher meetings.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Zydus School for Excellence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Ahmedabad</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Gujarat</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Jun 2019</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May 2021</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7851A9"/>
                      <w:sz w:val="22"/>
                      <w:szCs w:val="22"/>
                    </w:rPr>
                  </w:pPr>
                  <w:r>
                    <w:rPr>
                      <w:rStyle w:val="skn-mlz1exed-secsinglecolumnexedsectableright-content"/>
                      <w:rFonts w:ascii="Open Sans" w:eastAsia="Open Sans" w:hAnsi="Open Sans" w:cs="Open Sans"/>
                      <w:b/>
                      <w:bCs/>
                    </w:rPr>
                    <w:t>Gujarati Teacher</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Taught Gujarati language and literature to middle school students using prescribed textbooks.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Explained meanings, themes, and values of poems and prose in simple, student-friendly language.</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Conducted grammar practice sessions to strengthen sentence construction and vocabulary usage.</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Prepared worksheets and revision materials for periodic tests and examinations.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Maintained classroom discipline and ensured active participation during lessons.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Supported students needing additional practice through extra guidance sessions.</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Coordinated with subject teachers to complete syllabus within defined timelines.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Nirman High School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Ahmedabad</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Gujarat</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Apr 2018</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May 2019</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7851A9"/>
                      <w:sz w:val="22"/>
                      <w:szCs w:val="22"/>
                    </w:rPr>
                  </w:pPr>
                  <w:r>
                    <w:rPr>
                      <w:rStyle w:val="skn-mlz1exed-secparagraphnth-last-child1right-content"/>
                      <w:rFonts w:ascii="Open Sans" w:eastAsia="Open Sans" w:hAnsi="Open Sans" w:cs="Open Sans"/>
                      <w:b/>
                      <w:bCs/>
                    </w:rPr>
                    <w:t>Assistant Gujarati Teacher</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3"/>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senior teachers during Gujarati language classes and reading activities.</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Helped students understand basic grammar concepts and correct sentence formation.</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Prepared practice worksheets and homework exercises for classroom use.</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Supported evaluation of written work and maintenance of academic records.</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Observed teaching methods to improve instructional and classroom management skills.</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in organizing language competitions and cultural activities.</w:t>
                  </w:r>
                </w:p>
                <w:p>
                  <w:pPr>
                    <w:pStyle w:val="skn-mlz1ullinth-last-child1"/>
                    <w:numPr>
                      <w:ilvl w:val="0"/>
                      <w:numId w:val="3"/>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Ensured classroom order and student engagement during teaching sessions.</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Gujarat University</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Gujarat</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May 2017</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7851A9"/>
                            <w:sz w:val="22"/>
                            <w:szCs w:val="22"/>
                          </w:rPr>
                          <w:t>Bachelor of Arts</w:t>
                        </w:r>
                        <w:r>
                          <w:rPr>
                            <w:rStyle w:val="skn-mlz1sectioneducationdegre-group"/>
                            <w:rFonts w:ascii="Open Sans" w:eastAsia="Open Sans" w:hAnsi="Open Sans" w:cs="Open Sans"/>
                            <w:b/>
                            <w:bCs/>
                            <w:color w:val="7851A9"/>
                            <w:sz w:val="22"/>
                            <w:szCs w:val="22"/>
                          </w:rPr>
                          <w:t xml:space="preserve"> </w:t>
                        </w:r>
                        <w:r>
                          <w:rPr>
                            <w:rStyle w:val="skn-mlz1any"/>
                            <w:rFonts w:ascii="Open Sans" w:eastAsia="Open Sans" w:hAnsi="Open Sans" w:cs="Open Sans"/>
                            <w:b/>
                            <w:bCs/>
                            <w:color w:val="7851A9"/>
                            <w:sz w:val="22"/>
                            <w:szCs w:val="22"/>
                          </w:rPr>
                          <w:t>in</w:t>
                        </w:r>
                        <w:r>
                          <w:rPr>
                            <w:rStyle w:val="skn-mlz1sectioneducationdegre-group"/>
                            <w:rFonts w:ascii="Open Sans" w:eastAsia="Open Sans" w:hAnsi="Open Sans" w:cs="Open Sans"/>
                            <w:b/>
                            <w:bCs/>
                            <w:color w:val="7851A9"/>
                            <w:sz w:val="22"/>
                            <w:szCs w:val="22"/>
                          </w:rPr>
                          <w:t xml:space="preserve"> </w:t>
                        </w:r>
                        <w:r>
                          <w:rPr>
                            <w:rStyle w:val="skn-mlz1any"/>
                            <w:rFonts w:ascii="Open Sans" w:eastAsia="Open Sans" w:hAnsi="Open Sans" w:cs="Open Sans"/>
                            <w:b/>
                            <w:bCs/>
                            <w:color w:val="7851A9"/>
                            <w:sz w:val="22"/>
                            <w:szCs w:val="22"/>
                          </w:rPr>
                          <w:t>Gujarati</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7851A9"/>
                            <w:sz w:val="22"/>
                            <w:szCs w:val="22"/>
                          </w:rPr>
                        </w:pPr>
                        <w:r>
                          <w:rPr>
                            <w:rStyle w:val="skn-mlz1sectioneducationeduc-gap-cell"/>
                            <w:rFonts w:ascii="Open Sans" w:eastAsia="Open Sans" w:hAnsi="Open Sans" w:cs="Open Sans"/>
                            <w:b/>
                            <w:bCs/>
                            <w:color w:val="7851A9"/>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H.K. Arts and Commerce Junior College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Gujarat</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2014</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7851A9"/>
                            <w:sz w:val="22"/>
                            <w:szCs w:val="22"/>
                          </w:rPr>
                          <w:t>Higher Secondary</w:t>
                        </w:r>
                        <w:r>
                          <w:rPr>
                            <w:rStyle w:val="skn-mlz1sectioneducationdegre-group"/>
                            <w:rFonts w:ascii="Open Sans" w:eastAsia="Open Sans" w:hAnsi="Open Sans" w:cs="Open Sans"/>
                            <w:b/>
                            <w:bCs/>
                            <w:color w:val="7851A9"/>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7851A9"/>
                            <w:sz w:val="22"/>
                            <w:szCs w:val="22"/>
                          </w:rPr>
                        </w:pPr>
                        <w:r>
                          <w:rPr>
                            <w:rStyle w:val="skn-mlz1sectioneducationeduc-gap-cell"/>
                            <w:rFonts w:ascii="Open Sans" w:eastAsia="Open Sans" w:hAnsi="Open Sans" w:cs="Open Sans"/>
                            <w:b/>
                            <w:bCs/>
                            <w:color w:val="7851A9"/>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H.K. Arts and Commerce High School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Gujarat</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2012</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7851A9"/>
                            <w:sz w:val="22"/>
                            <w:szCs w:val="22"/>
                          </w:rPr>
                          <w:t>Secondary</w:t>
                        </w:r>
                        <w:r>
                          <w:rPr>
                            <w:rStyle w:val="skn-mlz1sectioneducationdegre-group"/>
                            <w:rFonts w:ascii="Open Sans" w:eastAsia="Open Sans" w:hAnsi="Open Sans" w:cs="Open Sans"/>
                            <w:b/>
                            <w:bCs/>
                            <w:color w:val="7851A9"/>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7851A9"/>
                            <w:sz w:val="22"/>
                            <w:szCs w:val="22"/>
                          </w:rPr>
                        </w:pPr>
                        <w:r>
                          <w:rPr>
                            <w:rStyle w:val="skn-mlz1sectioneducationeduc-gap-cell"/>
                            <w:rFonts w:ascii="Open Sans" w:eastAsia="Open Sans" w:hAnsi="Open Sans" w:cs="Open Sans"/>
                            <w:b/>
                            <w:bCs/>
                            <w:color w:val="7851A9"/>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Gujarati Grammar Teaching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Lesson Planning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Literature Instruction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Reading Comprehension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Writing Skills Development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Student Assessment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10"/>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Classroom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1"/>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Curriculum Implementation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2"/>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Exam Preparation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1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Parent Communication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4"/>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Bachelor of Education (B.Ed), Gujarat University</w:t>
            </w:r>
          </w:p>
          <w:p>
            <w:pPr>
              <w:pStyle w:val="skn-mlz1anyParagraph"/>
              <w:numPr>
                <w:ilvl w:val="0"/>
                <w:numId w:val="15"/>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State Board Teacher Training Certificate, Gujarati</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Developed reading comprehension worksheets for Gujarati prose lessons for secondary school students. Created grammar practice modules focusing on sentence structure and correct word usage.</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6"/>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Improved Gujarati examination results at Udgam School through structured revision and regular assessments.</w:t>
            </w:r>
          </w:p>
          <w:p>
            <w:pPr>
              <w:pStyle w:val="skn-mlz1ulli"/>
              <w:numPr>
                <w:ilvl w:val="0"/>
                <w:numId w:val="16"/>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Received appreciation for engaging literature teaching at Zydus School for Excellence.</w:t>
            </w:r>
          </w:p>
          <w:p>
            <w:pPr>
              <w:pStyle w:val="skn-mlz1ullinth-last-child1"/>
              <w:numPr>
                <w:ilvl w:val="0"/>
                <w:numId w:val="16"/>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Recognized for student support and classroom discipline at Nirman High School.</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DBBD27C0-713C-49D2-80CF-7CD873C94F6A}"/>
    <w:embedBold r:id="rId2" w:fontKey="{8E4C152A-C2C3-468F-AAD3-4F7E09B606A7}"/>
  </w:font>
  <w:font w:name="Open Sans">
    <w:charset w:val="00"/>
    <w:family w:val="auto"/>
    <w:pitch w:val="default"/>
    <w:sig w:usb0="00000000" w:usb1="00000000" w:usb2="00000000" w:usb3="00000000" w:csb0="00000001" w:csb1="00000000"/>
    <w:embedRegular r:id="rId3" w:fontKey="{D959237B-EFC8-4173-8C38-ED389524BDFB}"/>
    <w:embedBold r:id="rId4" w:fontKey="{517C07E2-9965-4ED4-ACDE-BBAF90078B1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7851A9"/>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Bhavna Mehta</dc:title>
  <cp:revision>0</cp:revision>
</cp:coreProperties>
</file>