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3top-section"/>
        <w:tblW w:w="0" w:type="auto"/>
        <w:tblCellSpacing w:w="0" w:type="dxa"/>
        <w:tblLayout w:type="fixed"/>
        <w:tblCellMar>
          <w:top w:w="0" w:type="dxa"/>
          <w:left w:w="0" w:type="dxa"/>
          <w:bottom w:w="40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40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40" w:lineRule="atLeast"/>
              <w:ind w:left="0" w:right="0"/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009193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09193"/>
                <w:sz w:val="48"/>
                <w:szCs w:val="48"/>
              </w:rPr>
              <w:t>Ankit</w:t>
            </w:r>
            <w:r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009193"/>
                <w:sz w:val="48"/>
                <w:szCs w:val="4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09193"/>
                <w:sz w:val="48"/>
                <w:szCs w:val="48"/>
              </w:rPr>
              <w:t>Verma</w:t>
            </w:r>
          </w:p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80" w:lineRule="atLeast"/>
              <w:ind w:left="0" w:right="0"/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050505"/>
                <w:sz w:val="28"/>
                <w:szCs w:val="2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  <w:sz w:val="28"/>
                <w:szCs w:val="28"/>
              </w:rPr>
              <w:t>Growth Product Manager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6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top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inline>
                  <wp:extent cx="7598560" cy="13318"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98560" cy="13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40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+91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98765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43210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top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58240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ankit.verma@example.com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59264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Bengaluru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,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Karnataka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560102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60288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14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February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1990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0" w:right="0"/>
        <w:rPr>
          <w:rFonts w:ascii="Open Sans" w:eastAsia="Open Sans" w:hAnsi="Open Sans" w:cs="Open Sans"/>
          <w:b/>
          <w:bCs/>
          <w:caps/>
          <w:color w:val="00919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Professional Summary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0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Strategic Growth Product Manager with expertise in developing and executing data-driven growth strategies, including A/B testing and funnel optimization. Proven ability to enhance user acquisition and retention through cross-functional collaboration and detailed analytics. Ready to leverage skills in agile product management and data analytics to drive impactful growth initiatives in a new role.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0919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Skills</w:t>
      </w:r>
    </w:p>
    <w:tbl>
      <w:tblPr>
        <w:tblW w:w="10860" w:type="dxa"/>
        <w:jc w:val="left"/>
        <w:tblInd w:w="460" w:type="dxa"/>
        <w:tblCellMar>
          <w:left w:w="108" w:type="dxa"/>
          <w:right w:w="108" w:type="dxa"/>
        </w:tblCellMar>
      </w:tblPr>
      <w:tblGrid>
        <w:gridCol w:w="5031"/>
        <w:gridCol w:w="778"/>
        <w:gridCol w:w="5051"/>
      </w:tblGrid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Growth Strategy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Product Experimentation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A/B Testing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Funnel Optimization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User Acquisition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Retention Strategy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Data Analytics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8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SQL &amp; Dashboards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Agile Product Management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Stakeholder Collaboration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0919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Experience</w:t>
      </w: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1312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90998"/>
                  <wp:wrapNone/>
                  <wp:docPr id="10000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90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Growth Product Manager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Swiggy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Bengaluru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Karnataka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June 2019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Present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3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15"/>
              <w:gridCol w:w="600"/>
              <w:gridCol w:w="5115"/>
            </w:tblGrid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Owned growth roadmap across acquisition, activation, and retention funnels for mobile and web platforms.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Designed and executed A/B tests to improve conversion rates across onboarding and checkout journeys.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Collaborated with marketing, engineering, and design teams to scale growth experiments efficiently.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Analyzed cohort behavior and funnel drop-offs using analytics tools and SQL queries.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Prioritized growth initiatives based on impact, effort, and data-backed hypotheses.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Improved monthly active users through continuous optimization of product-led growth initiatives.</w:t>
                  </w:r>
                </w:p>
              </w:tc>
            </w:tr>
          </w:tbl>
          <w:p/>
        </w:tc>
      </w:tr>
    </w:tbl>
    <w:p>
      <w:pPr>
        <w:rPr>
          <w:vanish/>
        </w:rPr>
      </w:pP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2336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Senior Product Analyst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Zomato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Gurugram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January 2016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May 2019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3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15"/>
              <w:gridCol w:w="600"/>
              <w:gridCol w:w="5115"/>
            </w:tblGrid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growth initiatives by analyzing user behavior and identifying conversion improvement opportunities.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Built dashboards to track acquisition, engagement, and retention metrics across platforms.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product managers in experiment planning and performance evaluation.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Conducted funnel analysis to reduce churn and increase repeat usage.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Worked closely with engineering teams during feature experimentation cycles.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Prepared insights and growth reports for leadership decision-making.</w:t>
                  </w:r>
                </w:p>
              </w:tc>
            </w:tr>
          </w:tbl>
          <w:p/>
        </w:tc>
      </w:tr>
    </w:tbl>
    <w:p>
      <w:pPr>
        <w:rPr>
          <w:vanish/>
        </w:rPr>
      </w:pP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3360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Business Analyst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Accenture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Mumbai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July 2013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December 2015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4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20"/>
              <w:gridCol w:w="600"/>
              <w:gridCol w:w="5120"/>
            </w:tblGrid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Analyzed digital product performance data to support growth-focused business initiatives.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Documented requirements for analytics and customer engagement solutions.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implementation of data tracking and reporting frameworks.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Conducted user behavior analysis for optimization recommendations.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cross-functional teams during digital transformation projects.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Maintained stakeholder communication and performance documentation.</w:t>
                  </w:r>
                </w:p>
              </w:tc>
            </w:tr>
          </w:tbl>
          <w:p/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0919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Education</w:t>
      </w: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4384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90998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90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10th Standard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in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CBSE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Delhi Public School</w:t>
                  </w:r>
                  <w:r>
                    <w:rPr>
                      <w:rStyle w:val="skn-slo3txt-bold"/>
                      <w:rFonts w:ascii="Open Sans" w:eastAsia="Open Sans" w:hAnsi="Open Sans" w:cs="Open Sans"/>
                      <w:b/>
                      <w:bCs/>
                      <w:color w:val="009193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Madhya Pradesh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March 2003</w:t>
                  </w:r>
                </w:p>
              </w:tc>
            </w:tr>
          </w:tbl>
          <w:p>
            <w:pPr>
              <w:rPr>
                <w:rStyle w:val="skn-slo3sectionedu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5408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12th Standard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in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CBSE (Science)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Delhi Public School</w:t>
                  </w:r>
                  <w:r>
                    <w:rPr>
                      <w:rStyle w:val="skn-slo3txt-bold"/>
                      <w:rFonts w:ascii="Open Sans" w:eastAsia="Open Sans" w:hAnsi="Open Sans" w:cs="Open Sans"/>
                      <w:b/>
                      <w:bCs/>
                      <w:color w:val="009193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Madhya Pradesh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March 2005</w:t>
                  </w:r>
                </w:p>
              </w:tc>
            </w:tr>
          </w:tbl>
          <w:p>
            <w:pPr>
              <w:rPr>
                <w:rStyle w:val="skn-slo3sectionedu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6432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Bachelor of Engineering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in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Information Technology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Rajiv Gandhi Technical University</w:t>
                  </w:r>
                  <w:r>
                    <w:rPr>
                      <w:rStyle w:val="skn-slo3txt-bold"/>
                      <w:rFonts w:ascii="Open Sans" w:eastAsia="Open Sans" w:hAnsi="Open Sans" w:cs="Open Sans"/>
                      <w:b/>
                      <w:bCs/>
                      <w:color w:val="009193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Madhya Pradesh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April 2009</w:t>
                  </w:r>
                </w:p>
              </w:tc>
            </w:tr>
          </w:tbl>
          <w:p>
            <w:pPr>
              <w:rPr>
                <w:rStyle w:val="skn-slo3sectionedu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0919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Certifications</w:t>
      </w:r>
    </w:p>
    <w:tbl>
      <w:tblPr>
        <w:tblW w:w="10860" w:type="dxa"/>
        <w:jc w:val="left"/>
        <w:tblInd w:w="460" w:type="dxa"/>
        <w:tblCellMar>
          <w:left w:w="108" w:type="dxa"/>
          <w:right w:w="108" w:type="dxa"/>
        </w:tblCellMar>
      </w:tblPr>
      <w:tblGrid>
        <w:gridCol w:w="5030"/>
        <w:gridCol w:w="782"/>
        <w:gridCol w:w="5047"/>
      </w:tblGrid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4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Certified Growth Product Manager (Reforge)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5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Google Data Analytics Professional Certificate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0919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Projects</w:t>
      </w:r>
    </w:p>
    <w:p>
      <w:pPr>
        <w:pStyle w:val="skn-slo3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Onboarding Funnel Optimization: Increased activation rates by simplifying signup flow and reducing friction points. Retention Experiment Framework: Built repeatable testing process to improve long-term user engagement.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0919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Accomplishments</w:t>
      </w:r>
    </w:p>
    <w:p>
      <w:pPr>
        <w:pStyle w:val="skn-slo3ulliParagraph"/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Successfully scaled growth experiments across multiple product funnels.</w:t>
      </w:r>
    </w:p>
    <w:p>
      <w:pPr>
        <w:pStyle w:val="skn-slo3ulliParagraph"/>
        <w:numPr>
          <w:ilvl w:val="0"/>
          <w:numId w:val="16"/>
        </w:numPr>
        <w:spacing w:after="10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Improved key conversion and retention metrics through structured testing.</w:t>
      </w:r>
    </w:p>
    <w:p>
      <w:pPr>
        <w:pStyle w:val="skn-slo3ullinth-last-child1Paragraph"/>
        <w:numPr>
          <w:ilvl w:val="0"/>
          <w:numId w:val="16"/>
        </w:numPr>
        <w:spacing w:after="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Recognized for data-driven decision making and cross-team collaboration.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0919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References</w:t>
      </w:r>
    </w:p>
    <w:tbl>
      <w:tblPr>
        <w:tblStyle w:val="skn-slo3sectionreference-secrefpara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360"/>
        <w:gridCol w:w="600"/>
        <w:gridCol w:w="536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References available upon request</w:t>
            </w:r>
            <w:r>
              <w:rPr>
                <w:color w:val="FFFFFF"/>
                <w:sz w:val="2"/>
              </w:rPr>
              <w:t>.</w:t>
            </w:r>
          </w:p>
        </w:tc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5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</w:tr>
    </w:tbl>
    <w:p>
      <w:pP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</w:pP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D375911A-400A-4375-BBA7-12675F466244}"/>
    <w:embedBold r:id="rId2" w:fontKey="{5DF2F763-278A-412F-96F2-BAEBEC31FEF3}"/>
    <w:embedItalic r:id="rId3" w:fontKey="{C083B2E5-21EF-497D-8DB4-673923A75F2D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9193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9193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9193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9193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9193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9193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9193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9193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9193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9193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9193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9193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9193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9193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9193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9193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3pagesize">
    <w:name w:val="skn-slo3_pagesize"/>
    <w:basedOn w:val="Normal"/>
  </w:style>
  <w:style w:type="character" w:customStyle="1" w:styleId="skn-slo3top-sectionleft-box">
    <w:name w:val="skn-slo3_top-section_left-box"/>
    <w:basedOn w:val="DefaultParagraphFont"/>
  </w:style>
  <w:style w:type="character" w:customStyle="1" w:styleId="skn-slo3top-sectionright-box">
    <w:name w:val="skn-slo3_top-section_right-box"/>
    <w:basedOn w:val="DefaultParagraphFont"/>
  </w:style>
  <w:style w:type="paragraph" w:customStyle="1" w:styleId="skn-slo3firstsection">
    <w:name w:val="skn-slo3_firstsection"/>
    <w:basedOn w:val="Normal"/>
  </w:style>
  <w:style w:type="paragraph" w:customStyle="1" w:styleId="skn-slo3firstparagraph">
    <w:name w:val="skn-slo3_firstparagraph"/>
    <w:basedOn w:val="Normal"/>
  </w:style>
  <w:style w:type="paragraph" w:customStyle="1" w:styleId="skn-slo3txt-caps">
    <w:name w:val="skn-slo3_txt-caps"/>
    <w:basedOn w:val="Normal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skn-slo3txt-capsCharacter">
    <w:name w:val="skn-slo3_txt-caps Character"/>
    <w:basedOn w:val="DefaultParagraphFont"/>
    <w:rPr>
      <w:caps/>
    </w:rPr>
  </w:style>
  <w:style w:type="paragraph" w:customStyle="1" w:styleId="skn-slo3cntc-sec">
    <w:name w:val="skn-slo3_cntc-sec"/>
    <w:basedOn w:val="Normal"/>
  </w:style>
  <w:style w:type="paragraph" w:customStyle="1" w:styleId="skn-slo3right-boxcntc-secparagraph">
    <w:name w:val="skn-slo3_right-box_cntc-sec_paragraph"/>
    <w:basedOn w:val="Normal"/>
    <w:pPr>
      <w:spacing w:line="400" w:lineRule="atLeast"/>
    </w:pPr>
  </w:style>
  <w:style w:type="paragraph" w:customStyle="1" w:styleId="skn-slo3address">
    <w:name w:val="skn-slo3_address"/>
    <w:basedOn w:val="Normal"/>
  </w:style>
  <w:style w:type="character" w:customStyle="1" w:styleId="skn-slo3ulli">
    <w:name w:val="skn-slo3_ul_li"/>
    <w:basedOn w:val="DefaultParagraphFont"/>
  </w:style>
  <w:style w:type="character" w:customStyle="1" w:styleId="spacebeforebulletcntc">
    <w:name w:val="spacebefore_bullet_cntc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bluebullet">
    <w:name w:val="bluebullet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spanempty">
    <w:name w:val="skn-slo3_span_empty"/>
    <w:basedOn w:val="DefaultParagraphFont"/>
    <w:rPr>
      <w:vanish/>
    </w:rPr>
  </w:style>
  <w:style w:type="character" w:customStyle="1" w:styleId="skn-slo3ullinth-last-child1">
    <w:name w:val="skn-slo3_ul_li_nth-last-child(1)"/>
    <w:basedOn w:val="DefaultParagraphFont"/>
  </w:style>
  <w:style w:type="character" w:customStyle="1" w:styleId="skn-slo3addressCharacter">
    <w:name w:val="skn-slo3_address Character"/>
    <w:basedOn w:val="DefaultParagraphFont"/>
  </w:style>
  <w:style w:type="table" w:customStyle="1" w:styleId="skn-slo3top-section">
    <w:name w:val="skn-slo3_top-section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3top-sectionparent-containersectionnth-child1">
    <w:name w:val="skn-slo3_top-section + parent-container_section_nth-child(1)"/>
    <w:basedOn w:val="Normal"/>
  </w:style>
  <w:style w:type="paragraph" w:customStyle="1" w:styleId="skn-slo3heading">
    <w:name w:val="skn-slo3_heading"/>
    <w:basedOn w:val="Normal"/>
    <w:rPr>
      <w:b/>
      <w:bCs/>
      <w:caps/>
    </w:rPr>
  </w:style>
  <w:style w:type="paragraph" w:customStyle="1" w:styleId="skn-slo3section-title">
    <w:name w:val="skn-slo3_section-title"/>
    <w:basedOn w:val="Normal"/>
    <w:pPr>
      <w:spacing w:line="340" w:lineRule="atLeast"/>
    </w:pPr>
    <w:rPr>
      <w:color w:val="009193"/>
      <w:sz w:val="24"/>
      <w:szCs w:val="24"/>
    </w:rPr>
  </w:style>
  <w:style w:type="paragraph" w:customStyle="1" w:styleId="skn-slo3singlecolumn">
    <w:name w:val="skn-slo3_singlecolumn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3cmn-sec">
    <w:name w:val="skn-slo3_cmn-sec"/>
    <w:basedOn w:val="Normal"/>
  </w:style>
  <w:style w:type="paragraph" w:customStyle="1" w:styleId="skn-slo3cmn-secheading">
    <w:name w:val="skn-slo3_cmn-sec_heading"/>
    <w:basedOn w:val="Normal"/>
  </w:style>
  <w:style w:type="paragraph" w:customStyle="1" w:styleId="skn-slo3cmn-secparagraph">
    <w:name w:val="skn-slo3_cmn-sec_paragraph"/>
    <w:basedOn w:val="Normal"/>
    <w:pPr>
      <w:pBdr>
        <w:left w:val="none" w:sz="0" w:space="18" w:color="auto"/>
      </w:pBdr>
      <w:spacing w:line="300" w:lineRule="atLeast"/>
    </w:pPr>
    <w:rPr>
      <w:sz w:val="20"/>
      <w:szCs w:val="20"/>
    </w:rPr>
  </w:style>
  <w:style w:type="paragraph" w:customStyle="1" w:styleId="skn-slo3ullinth-last-child1Paragraph">
    <w:name w:val="skn-slo3_ul_li_nth-last-child(1) 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3cmn-secparagraphnth-last-child2">
    <w:name w:val="skn-slo3_cmn-sec_paragraph_nth-last-child(2)"/>
    <w:basedOn w:val="Normal"/>
  </w:style>
  <w:style w:type="paragraph" w:customStyle="1" w:styleId="skn-slo3cmn-secparagraphnth-last-child1">
    <w:name w:val="skn-slo3_cmn-sec_paragraph_nth-last-child(1)"/>
    <w:basedOn w:val="Normal"/>
  </w:style>
  <w:style w:type="paragraph" w:customStyle="1" w:styleId="skn-slo3section">
    <w:name w:val="skn-slo3_section"/>
    <w:basedOn w:val="Normal"/>
  </w:style>
  <w:style w:type="character" w:customStyle="1" w:styleId="skn-slo3sectionexpr-secparlrColmntimeline-svg">
    <w:name w:val="skn-slo3_section_expr-sec_parlrColmn_timeline-svg"/>
    <w:basedOn w:val="DefaultParagraphFont"/>
  </w:style>
  <w:style w:type="character" w:customStyle="1" w:styleId="skn-slo3sectionexpr-secparlrColmnsinglecolumn">
    <w:name w:val="skn-slo3_section_expr-sec_parlrColmn_singlecolumn"/>
    <w:basedOn w:val="DefaultParagraphFont"/>
  </w:style>
  <w:style w:type="paragraph" w:customStyle="1" w:styleId="skn-slo3disp-block">
    <w:name w:val="skn-slo3_disp-block"/>
    <w:basedOn w:val="Normal"/>
  </w:style>
  <w:style w:type="character" w:customStyle="1" w:styleId="spacebeforecomp">
    <w:name w:val="space_before_comp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color-support">
    <w:name w:val="skn-slo3_color-support"/>
    <w:basedOn w:val="DefaultParagraphFont"/>
    <w:rPr>
      <w:color w:val="009193"/>
    </w:rPr>
  </w:style>
  <w:style w:type="character" w:customStyle="1" w:styleId="skn-slo3sectionexpr-sectbl-uppertbl-leftinner">
    <w:name w:val="skn-slo3_section_expr-sec_tbl-upper_tbl-leftinner"/>
    <w:basedOn w:val="DefaultParagraphFont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3sectionexpr-sectbl-upperpaddingcell">
    <w:name w:val="skn-slo3_section_expr-sec_tbl-upper_paddingcell"/>
    <w:basedOn w:val="DefaultParagraphFont"/>
  </w:style>
  <w:style w:type="character" w:customStyle="1" w:styleId="skn-slo3sectionexpr-sectbl-uppertbl-inner">
    <w:name w:val="skn-slo3_section_expr-sec_tbl-upper_tbl-inner"/>
    <w:basedOn w:val="DefaultParagraphFont"/>
  </w:style>
  <w:style w:type="character" w:customStyle="1" w:styleId="skn-slo3txt-itl">
    <w:name w:val="skn-slo3_txt-itl"/>
    <w:basedOn w:val="DefaultParagraphFont"/>
    <w:rPr>
      <w:i/>
      <w:iCs/>
    </w:rPr>
  </w:style>
  <w:style w:type="table" w:customStyle="1" w:styleId="skn-slo3sectionexpr-sectbl-upper">
    <w:name w:val="skn-slo3_section_expr-sec_tbl-upper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3ulliParagraph">
    <w:name w:val="skn-slo3_ul_li Paragraph"/>
    <w:basedOn w:val="Normal"/>
  </w:style>
  <w:style w:type="table" w:customStyle="1" w:styleId="skn-slo3sectionexpr-secparlrColmn">
    <w:name w:val="skn-slo3_section_expr-sec_parlrColmn"/>
    <w:basedOn w:val="TableNormal"/>
    <w:tblPr/>
  </w:style>
  <w:style w:type="character" w:customStyle="1" w:styleId="skn-slo3sectionexpr-secparlrColmnparagraphnth-last-child1timeline-svg">
    <w:name w:val="skn-slo3_section_expr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xpr-secparlrColmnparagraphnth-last-child1singlecolumn">
    <w:name w:val="skn-slo3_section_expr-sec_parlrColmn_paragraph_nth-last-child(1)_singlecolumn"/>
    <w:basedOn w:val="DefaultParagraphFont"/>
  </w:style>
  <w:style w:type="character" w:customStyle="1" w:styleId="skn-slo3sectionedu-secparlrColmntimeline-svg">
    <w:name w:val="skn-slo3_section_edu-sec_parlrColmn_timeline-svg"/>
    <w:basedOn w:val="DefaultParagraphFont"/>
  </w:style>
  <w:style w:type="character" w:customStyle="1" w:styleId="skn-slo3sectionedu-secparlrColmnsinglecolumn">
    <w:name w:val="skn-slo3_section_edu-sec_parlrColmn_singlecolumn"/>
    <w:basedOn w:val="DefaultParagraphFont"/>
  </w:style>
  <w:style w:type="character" w:customStyle="1" w:styleId="skn-slo3edu-secparagraphsinglecolumnedu-headerfield-groupfield-group-leftCell">
    <w:name w:val="skn-slo3_edu-sec_paragraph_singlecolumn_edu-header_field-group_field-group-leftCell"/>
    <w:basedOn w:val="DefaultParagraphFont"/>
  </w:style>
  <w:style w:type="character" w:customStyle="1" w:styleId="skn-slo3edu-seccmn-title">
    <w:name w:val="skn-slo3_edu-sec_cmn-title"/>
    <w:basedOn w:val="DefaultParagraphFont"/>
  </w:style>
  <w:style w:type="character" w:customStyle="1" w:styleId="skn-slo3edu-secparagraphsinglecolumnedu-headerfield-grouppaddingcell">
    <w:name w:val="skn-slo3_edu-sec_paragraph_singlecolumn_edu-header_field-group_paddingcell"/>
    <w:basedOn w:val="DefaultParagraphFont"/>
  </w:style>
  <w:style w:type="paragraph" w:customStyle="1" w:styleId="skn-slo3edu-secparagraphsinglecolumnedu-headerfield-grouppaddingcellParagraph">
    <w:name w:val="skn-slo3_edu-sec_paragraph_singlecolumn_edu-header_field-group_paddingcell Paragraph"/>
    <w:basedOn w:val="Normal"/>
  </w:style>
  <w:style w:type="character" w:customStyle="1" w:styleId="skn-slo3edu-secparagraphsinglecolumnedu-headerfield-groupfield-group-rightCell">
    <w:name w:val="skn-slo3_edu-sec_paragraph_singlecolumn_edu-header_field-group_field-group-rightCell"/>
    <w:basedOn w:val="DefaultParagraphFont"/>
  </w:style>
  <w:style w:type="character" w:customStyle="1" w:styleId="skn-slo3spce-beforegpa">
    <w:name w:val="skn-slo3_spce-beforegpa"/>
    <w:basedOn w:val="DefaultParagraphFont"/>
    <w:rPr>
      <w:sz w:val="20"/>
      <w:szCs w:val="20"/>
    </w:rPr>
  </w:style>
  <w:style w:type="table" w:customStyle="1" w:styleId="skn-slo3edu-secparagraphsinglecolumnedu-headerfield-group">
    <w:name w:val="skn-slo3_edu-sec_paragraph_singlecolumn_edu-header_field-group"/>
    <w:basedOn w:val="TableNormal"/>
    <w:tblPr/>
  </w:style>
  <w:style w:type="character" w:customStyle="1" w:styleId="skn-slo3tbl-leftinner">
    <w:name w:val="skn-slo3_tbl-leftinner"/>
    <w:basedOn w:val="DefaultParagraphFont"/>
  </w:style>
  <w:style w:type="character" w:customStyle="1" w:styleId="skn-slo3txt-bold">
    <w:name w:val="skn-slo3_txt-bold"/>
    <w:basedOn w:val="DefaultParagraphFont"/>
    <w:rPr>
      <w:b/>
      <w:bCs/>
    </w:rPr>
  </w:style>
  <w:style w:type="character" w:customStyle="1" w:styleId="skn-slo3edu-secparagraphsinglecolumnedu-headerfield-groupfield-group-rightCellfield-group-rightCell-stillenrolled">
    <w:name w:val="skn-slo3_edu-sec_paragraph_singlecolumn_edu-header_field-group_field-group-rightCell_field-group-rightCell-stillenrolled"/>
    <w:basedOn w:val="DefaultParagraphFont"/>
  </w:style>
  <w:style w:type="table" w:customStyle="1" w:styleId="skn-slo3sectionedu-secparlrColmn">
    <w:name w:val="skn-slo3_section_edu-sec_parlrColmn"/>
    <w:basedOn w:val="TableNormal"/>
    <w:tblPr/>
  </w:style>
  <w:style w:type="character" w:customStyle="1" w:styleId="skn-slo3sectionedu-secparlrColmnparagraphnth-last-child1timeline-svg">
    <w:name w:val="skn-slo3_section_edu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du-secparlrColmnparagraphnth-last-child1singlecolumn">
    <w:name w:val="skn-slo3_section_edu-sec_parlrColmn_paragraph_nth-last-child(1)_singlecolumn"/>
    <w:basedOn w:val="DefaultParagraphFont"/>
  </w:style>
  <w:style w:type="paragraph" w:customStyle="1" w:styleId="skn-slo3reference-sec">
    <w:name w:val="skn-slo3_reference-sec"/>
    <w:basedOn w:val="Normal"/>
  </w:style>
  <w:style w:type="paragraph" w:customStyle="1" w:styleId="skn-slo3reference-secheading">
    <w:name w:val="skn-slo3_reference-sec_heading"/>
    <w:basedOn w:val="Normal"/>
  </w:style>
  <w:style w:type="character" w:customStyle="1" w:styleId="skn-slo3reference-secparagraphnth-last-child1">
    <w:name w:val="skn-slo3_reference-sec_paragraph_nth-last-child(1)"/>
    <w:basedOn w:val="DefaultParagraphFont"/>
  </w:style>
  <w:style w:type="table" w:customStyle="1" w:styleId="skn-slo3sectionreference-secrefparatable">
    <w:name w:val="skn-slo3_section_reference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Verma</dc:title>
  <cp:revision>0</cp:revision>
</cp:coreProperties>
</file>