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469FB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469FB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radhika.menon@example.com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469FB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Chennai</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Tamil Nadu</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600102</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469FB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18 March 1996</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Elderly Patient Care</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Daily Living Assistance</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Vital Signs Monitoring</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Mobility and Transfer Support</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Feeding and Nutrition Assistance</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Personal Hygiene Care</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Patient Observation and Reporting</w:t>
            </w:r>
          </w:p>
          <w:p>
            <w:pPr>
              <w:pStyle w:val="skn-mlx7anyParagraph"/>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Basic Medical Equipment Handling</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Infection Control Practices</w:t>
            </w:r>
          </w:p>
          <w:p>
            <w:pPr>
              <w:pStyle w:val="skn-mlx7anyParagraph"/>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Emotional Support for Seniors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Elderly Caregiver Training Program – National Skill Development Corporation</w:t>
            </w:r>
          </w:p>
          <w:p>
            <w:pPr>
              <w:pStyle w:val="skn-mlx7anyParagraph"/>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Infection Control Training – Tamil Nadu Medical Services</w:t>
            </w:r>
          </w:p>
          <w:p>
            <w:pPr>
              <w:pStyle w:val="skn-mlx7anyParagraph"/>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State Nursing Assistant Training Certificate – Tamil Nadu Health Department</w:t>
            </w:r>
          </w:p>
          <w:p>
            <w:pPr>
              <w:pStyle w:val="skn-mlx7anyParagraph"/>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Basic Life Support Training – Indian Academy of Emergency Medical Services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Radhika</w:t>
            </w:r>
            <w:r>
              <w:rPr>
                <w:rStyle w:val="skn-mlx7top-sectionright-box"/>
                <w:b w:val="0"/>
                <w:bCs w:val="0"/>
                <w:caps/>
                <w:color w:val="181818"/>
              </w:rPr>
              <w:t xml:space="preserve"> </w:t>
            </w:r>
            <w:r>
              <w:rPr>
                <w:rStyle w:val="skn-mlx7fwt300"/>
                <w:b w:val="0"/>
                <w:bCs w:val="0"/>
                <w:caps/>
                <w:color w:val="181818"/>
              </w:rPr>
              <w:t>Menon</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Geriatric Nursing Assistant</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Compassionate Geriatric Nursing Assistant with extensive experience at Serene Senior Care Home, skilled in vital signs monitoring and providing emotional support. Proven ability to enhance patient comfort and safety, ensuring adherence to infection control practices while fostering a dignified environment for elderly residents.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968"/>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968" w:type="dxa"/>
                        <w:shd w:val="clear" w:color="auto" w:fill="469FB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Geriatric Nursing Assistant</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Serene Senior Care Home</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Apr 2021</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Sep 2022</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Chennai</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Tamil Nadu</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5"/>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elderly residents with bathing, dressing, grooming, and toileting while maintaining dignity and personal comfort daily.</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safe patient mobility using walkers and wheelchairs, following proper lifting techniques to prevent injuries.</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Monitored vital signs regularly and reported health changes to nurses for timely medical attention.</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Helped residents during meal times by assisting feeding and ensuring dietary instructions were followed correctly.</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Maintained clean patient surroundings and followed infection control practices as per elderly care protocols.</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Provided emotional support to senior residents by engaging in conversation and observing behavioral changes.</w:t>
            </w:r>
          </w:p>
          <w:p>
            <w:pPr>
              <w:pStyle w:val="skn-mlx7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nursing staff during routine checkups and documented patient observations accurately in care records.</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968"/>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968" w:type="dxa"/>
                        <w:shd w:val="clear" w:color="auto" w:fill="469FB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Geriatric Nursing Assistant</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Golden Years Hospital</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Oct 2022</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Present</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Chennai</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Tamil Nadu</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6"/>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geriatric patients with daily activities including mobility, hygiene, and comfort within hospital ward settings.</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Observed patient conditions closely and informed nurses about pain levels, confusion, or unusual symptoms.</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nurses during medication rounds by preparing patients and ensuring correct identification procedures.</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Helped reposition bedridden elderly patients to prevent bedsores and improve circulation regularly.</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Maintained patient safety by ensuring bed rails, call bells, and walking aids were properly placed.</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Followed hospital hygiene standards while handling linens, waste disposal, and basic equipment cleaning tasks.</w:t>
            </w:r>
          </w:p>
          <w:p>
            <w:pPr>
              <w:pStyle w:val="skn-mlx7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Offered reassurance and emotional comfort to elderly patients during treatments and family visiting hours.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7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710" w:type="dxa"/>
                        <w:shd w:val="clear" w:color="auto" w:fill="469FB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10th Standard</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St. Joseph's Matriculation School</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Mar 2012</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Tamil Nadu</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699"/>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99" w:type="dxa"/>
                        <w:shd w:val="clear" w:color="auto" w:fill="469FB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12th Standard</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Holy Angels Higher Secondary School</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Mar 2014</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Tamil Nadu</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021"/>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21" w:type="dxa"/>
                        <w:shd w:val="clear" w:color="auto" w:fill="469FB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Bachelor of Science</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Life Sciences</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Madras University College</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Apr 2017</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Tamil Nadu</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Projects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Elderly Mobility Support Study, Observed mobility challenges among elderly patients and assisted in applying safe transfer techniques. Nutrition Assistance for Geriatric Patients, Supported meal planning and feeding routines for elderly patients with dietary restrictions.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Industry</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Healthcare / Elderly Care Services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Accomplishments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Appreciated by Serene Senior Care Home management for compassionate care and patient satisfaction feedback.</w:t>
            </w:r>
          </w:p>
          <w:p>
            <w:pPr>
              <w:pStyle w:val="skn-mlx7ulli"/>
              <w:numPr>
                <w:ilvl w:val="0"/>
                <w:numId w:val="17"/>
              </w:numPr>
              <w:pBdr>
                <w:top w:val="none" w:sz="0" w:space="0" w:color="auto"/>
                <w:bottom w:val="none" w:sz="0" w:space="0" w:color="auto"/>
                <w:right w:val="none" w:sz="0" w:space="0" w:color="auto"/>
              </w:pBdr>
              <w:spacing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Recognized at Golden Years Hospital for accurate reporting of patient condition changes.</w:t>
            </w:r>
          </w:p>
          <w:p>
            <w:pPr>
              <w:pStyle w:val="skn-mlx7ullinth-last-child1"/>
              <w:numPr>
                <w:ilvl w:val="0"/>
                <w:numId w:val="17"/>
              </w:numPr>
              <w:pBdr>
                <w:top w:val="none" w:sz="0" w:space="0" w:color="auto"/>
                <w:left w:val="none" w:sz="0" w:space="3" w:color="auto"/>
                <w:right w:val="none" w:sz="0" w:space="0" w:color="auto"/>
              </w:pBdr>
              <w:spacing w:after="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Commended for maintaining hygiene and safety standards in geriatric wards at Golden Years Hospital.</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6425AF07-981B-4E5B-AC20-7A98CC847419}"/>
    <w:embedBold r:id="rId2" w:fontKey="{60DE2DE4-B807-4F61-AA37-E193DBCBA08C}"/>
  </w:font>
  <w:font w:name="CustomRaleway Bold">
    <w:charset w:val="00"/>
    <w:family w:val="auto"/>
    <w:pitch w:val="default"/>
    <w:embedBold r:id="rId3" w:fontKey="{82FDF2E0-C2A2-4B19-B25B-FA6EA4F72E6A}"/>
  </w:font>
  <w:font w:name="Raleway">
    <w:charset w:val="00"/>
    <w:family w:val="auto"/>
    <w:pitch w:val="default"/>
    <w:sig w:usb0="00000000" w:usb1="00000000" w:usb2="00000000" w:usb3="00000000" w:csb0="00000001" w:csb1="00000000"/>
    <w:embedRegular r:id="rId4" w:fontKey="{9AE86E01-0BEA-49F3-B9A0-E82AA108C186}"/>
    <w:embedBold r:id="rId5" w:fontKey="{031CECEF-5BA2-48C0-9D59-DB53BB470F2D}"/>
  </w:font>
  <w:font w:name="Raleway Light">
    <w:charset w:val="00"/>
    <w:family w:val="auto"/>
    <w:pitch w:val="default"/>
    <w:embedRegular r:id="rId6" w:fontKey="{DD67AF3F-D129-4BD9-9326-8A50FB35AB1A}"/>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469FBE"/>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469FBE"/>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Radhika Menon</dc:title>
  <cp:revision>0</cp:revision>
</cp:coreProperties>
</file>