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AFDFD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AFDFD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61C1B1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Ankit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Malhotra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Equity Research Analyst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AFDFD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AFDFD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ankit.malhotra@example.com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Mumbai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Maharashtra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400069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12 September 1995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Experienced in conducting in-depth equity research and financial analysis, building detailed financial models, and delivering actionable investment insights. Skilled in evaluating company performance, forecasting earnings, and analyzing market trends to support strategic decision-making. Brings expertise in preparing comprehensive reports and collaborating with stakeholders to communicate research findings effectively.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initiation coverage report on a mid-cap manufacturing company with detailed valuation and investment rationale. Conducted sector study on Indian banking industry highlighting growth drivers and key risk factors.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Personal Information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Gender: Male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Industry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Capital Markets and Investment Research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Accomplishments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Recognized at Axis Capital Ltd. for accurate earnings forecasts during volatile market conditions.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Contributed to successful coverage initiation at ICICI Securities Ltd. adopted by institutional clients.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Appreciated at Kotak Securities Ltd. for consistent research support and data accuracy.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Equity Research Analyst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Axis Capital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detailed equity research reports covering quarterly results, management commentary, and sector-specific developments.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Built financial models including projections, sensitivity analysis, and valuation using DCF and relative valuation methods.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Tracked company performance and updated earnings forecasts based on financial disclosures and macroeconomic trends.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Conducted management calls and analyst meetings to gather qualitative insights supporting investment recommendations.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Collaborated with sales and trading teams to communicate research views to institutional clients.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Monitored news flow and corporate actions impacting assigned stock coverage universe.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research databases and ensured accuracy of financial and operational metrics.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Equity Research Associate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ICICI Securities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2019.01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2021.06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senior analysts in financial modeling and valuation for mid-cap and large-cap companies.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Analyzed annual reports, investor presentations, and conference call transcripts for research insights.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result update notes and industry briefs within strict reporting timelines.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peer comparison and benchmarking for coverage initiation reports.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Tracked sector-level data and macro indicators impacting company fundamentals.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earnings models and updated assumptions based on quarterly performance.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Responded to internal queries from sales teams regarding research coverage.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Junior Equity Research Analyst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Kotak Securities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2017.07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2018.12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Collected and analyzed financial data from company filings and market sources.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preparing draft research notes and valuation summaries for senior review.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Updated historical financials and maintained consistency across research models.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Tracked daily market movements and flagged key developments to the research team.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sector research through data compilation and trend analysis.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charts and tables for client-ready research presentations.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Ensured timely dissemination of research updates to internal stakeholders.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Narsee Monjee College of Commerce and Economics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Commerce (B.Com)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Finance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Apr 2017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Mithibai College of Arts and Commerce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Higher Secondary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2014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9" style="mso-position-horizontal-relative:page;mso-position-vertical-relative:margin;position:absolute;z-index:-251654144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St. Xavier's High School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Secondary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2012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30" style="mso-position-horizontal-relative:page;mso-position-vertical-relative:margin;position:absolute;z-index:-251653120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Financial Modeling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Equity Valuation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Company Analysis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Earnings Forecasting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Industry Research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Investment Reports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Financial Statement Analysis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Market Tracking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Excel Modeling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Presentation Skills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61C1B1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Advanced Financial Modeling Certification – NSE Academy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Equity Research Certification Program – BSE Institute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31" style="mso-position-horizontal-relative:page;mso-position-vertical-relative:margin;position:absolute;z-index:-251652096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3ED34934-DFAC-4A1A-9230-95904B6AC50E}"/>
    <w:embedBold r:id="rId2" w:fontKey="{AF0F4E87-D2B0-4FA0-95C8-A3D5F71A549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A9CF546C-394B-48F2-B150-67B4294E7959}"/>
    <w:embedBold r:id="rId4" w:fontKey="{DD839B5C-1FF3-4E15-A68D-0DD339BAE551}"/>
    <w:embedItalic r:id="rId5" w:fontKey="{7F140479-2252-4578-8FD9-5570E932DA8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61C1B1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61C1B1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Malhotra</dc:title>
  <cp:revision>0</cp:revision>
</cp:coreProperties>
</file>