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Rohan</w:t>
            </w:r>
            <w:r>
              <w:rPr>
                <w:rStyle w:val="skn-slo7top-left-boxname-sec"/>
                <w:b/>
                <w:bCs/>
                <w:color w:val="050505"/>
                <w:bdr w:val="none" w:color="auto" w:sz="0" w:space="0"/>
                <w:vertAlign w:val="baseline"/>
              </w:rPr>
              <w:t xml:space="preserve"> </w:t>
            </w:r>
            <w:r>
              <w:rPr>
                <w:rStyle w:val="span"/>
                <w:b/>
                <w:bCs/>
                <w:color w:val="050505"/>
              </w:rPr>
              <w:t>Mehta</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696969"/>
                <w:spacing w:val="5"/>
                <w:bdr w:val="none" w:color="auto" w:sz="0" w:space="0"/>
                <w:vertAlign w:val="baseline"/>
              </w:rPr>
            </w:pPr>
            <w:r>
              <w:rPr>
                <w:rStyle w:val="span"/>
                <w:b w:val="0"/>
                <w:bCs w:val="0"/>
              </w:rPr>
              <w:t>Ecommerce Product Manager</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rohan.mehta@example.com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Pune</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Maharashtra</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411045</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22 August 1989</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Ecommerce Product Manager with extensive experience driving product roadmaps, optimizing user experiences, and delivering scalable solutions. Expertise in conversion rate optimization, agile methodologies, and customer analytics to enhance operational efficiency and revenue growth. Dedicated to aligning product strategy with business goals to deliver impactful results in ecommerce environments.</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Ecommerce Product Strategy</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Marketplace Management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Product Roadmapping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Conversion Rate Optimization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User Experience Optimization</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Agile &amp; Scrum</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Customer Analytics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1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A/B Testing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Stakeholder Management</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0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E1E1E1"/>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Release Planning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Ecommerce Product Manager</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Bengaluru</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Flipkart</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May 2019</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Present</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Owned ecommerce product roadmap covering catalog, pricing, checkout, and post-order experience.</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Improved conversion rates by analyzing customer behavior and optimizing key purchase journeys.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Collaborated with engineering teams to deliver scalable features across web and mobile platforms.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Defined product requirements aligned with revenue growth and operational efficiency goals.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Used analytics dashboards to track KPIs and prioritize product improvements.</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launches, experiments, and continuous enhancements across ecommerce modules.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Senior Product Analyst</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Hyderabad</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Amazon India</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January 2016</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April 2019</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2"/>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ecommerce product development for category and seller-facing platforms.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Conducted customer research to identify usability gaps across product listing and checkout flows.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backlog prioritization and sprint planning with product and engineering teams.</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Monitored funnel metrics to improve discoverability and purchase completion.</w:t>
            </w:r>
          </w:p>
          <w:p>
            <w:pPr>
              <w:pStyle w:val="skn-slo7ulli"/>
              <w:numPr>
                <w:ilvl w:val="0"/>
                <w:numId w:val="2"/>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Worked closely with operations teams to streamline fulfillment-related features.</w:t>
            </w:r>
          </w:p>
          <w:p>
            <w:pPr>
              <w:pStyle w:val="skn-slo7ullinth-last-child1"/>
              <w:numPr>
                <w:ilvl w:val="0"/>
                <w:numId w:val="2"/>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Prepared product performance reports for leadership reviews.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1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Business Analyst</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Chennai</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Infosys</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July 2013</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December 2015</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3"/>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Gathered business requirements for digital commerce transformation projects.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Documented functional specifications for ecommerce and order management systems.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Coordinated system testing and user acceptance activities.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Analyzed transaction data to support product enhancement decisions.</w:t>
            </w:r>
          </w:p>
          <w:p>
            <w:pPr>
              <w:pStyle w:val="skn-slo7ulli"/>
              <w:numPr>
                <w:ilvl w:val="0"/>
                <w:numId w:val="3"/>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product managers during feature rollouts.</w:t>
            </w:r>
          </w:p>
          <w:p>
            <w:pPr>
              <w:pStyle w:val="skn-slo7ullinth-last-child1"/>
              <w:numPr>
                <w:ilvl w:val="0"/>
                <w:numId w:val="3"/>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stakeholder communication and reporting activities.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10th Standard</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CBSE</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Gujarat</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St. Xavier's High School</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2003</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12th Standard</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CBSE (Commerce)</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Gujarat</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St. Xavier's High School</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March 2005</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Bachelor of Business Administration</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Marketing</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Maharashtra</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696969"/>
              </w:rPr>
              <w:t>NMIMS University</w:t>
            </w:r>
            <w:r>
              <w:rPr>
                <w:rStyle w:val="skn-slo7edu-secparagraphanyCharacter"/>
                <w:rFonts w:ascii="Poppins" w:hAnsi="Poppins" w:eastAsia="Poppins" w:cs="Poppins"/>
                <w:b w:val="0"/>
                <w:bCs w:val="0"/>
                <w:color w:val="696969"/>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April 2008</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293"/>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Certifications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W w:w="11100" w:type="dxa"/>
        <w:jc w:val="left"/>
        <w:tblInd w:w="220" w:type="dxa"/>
        <w:tblCellMar>
          <w:left w:w="108" w:type="dxa"/>
          <w:right w:w="108" w:type="dxa"/>
        </w:tblCellMar>
      </w:tblPr>
      <w:tblGrid>
        <w:gridCol w:w="5159"/>
        <w:gridCol w:w="781"/>
        <w:gridCol w:w="5160"/>
      </w:tblGrid>
      <w:tr>
        <w:tblPrEx>
          <w:tblW w:w="11100" w:type="dxa"/>
          <w:jc w:val="left"/>
          <w:tblInd w:w="220" w:type="dxa"/>
          <w:tblCellMar>
            <w:left w:w="108" w:type="dxa"/>
            <w:right w:w="108" w:type="dxa"/>
          </w:tblCellMar>
        </w:tblPrEx>
        <w:trPr>
          <w:jc w:val="left"/>
        </w:trPr>
        <w:tc>
          <w:tcPr>
            <w:tcW w:w="5250" w:type="dxa"/>
            <w:tcMar>
              <w:left w:w="0" w:type="dxa"/>
              <w:bottom w:w="0" w:type="dxa"/>
            </w:tcMar>
          </w:tcPr>
          <w:p>
            <w:pPr>
              <w:pStyle w:val="p"/>
              <w:numPr>
                <w:ilvl w:val="0"/>
                <w:numId w:val="4"/>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Certified Ecommerce Product Manager (CEPM)</w:t>
            </w:r>
          </w:p>
        </w:tc>
        <w:tc>
          <w:tcPr>
            <w:tcW w:w="600" w:type="dxa"/>
            <w:tcMar>
              <w:bottom w:w="0" w:type="dxa"/>
            </w:tcMar>
          </w:tcPr>
          <w:p/>
        </w:tc>
        <w:tc>
          <w:tcPr>
            <w:tcW w:w="5250" w:type="dxa"/>
            <w:tcMar>
              <w:left w:w="0" w:type="dxa"/>
              <w:bottom w:w="0" w:type="dxa"/>
            </w:tcMar>
          </w:tcPr>
          <w:p>
            <w:pPr>
              <w:pStyle w:val="p"/>
              <w:numPr>
                <w:ilvl w:val="0"/>
                <w:numId w:val="5"/>
              </w:numPr>
              <w:pBdr>
                <w:top w:val="none" w:color="auto" w:sz="0" w:space="0"/>
                <w:left w:val="none" w:color="auto" w:sz="0" w:space="0"/>
                <w:bottom w:val="none" w:color="auto" w:sz="0" w:space="0"/>
                <w:right w:val="none" w:color="auto" w:sz="0" w:space="0"/>
              </w:pBdr>
              <w:spacing w:before="0" w:after="0" w:line="280" w:lineRule="atLeast"/>
              <w:ind w:left="3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Scrum Product Owner Certification</w:t>
            </w:r>
          </w:p>
        </w:tc>
      </w:tr>
    </w:tbl>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09"/>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Projects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Checkout Optimization Project: Reduced cart abandonment by improving payment flow and page load performance. Seller Dashboard Revamp: Enhanced seller insights through redesigned analytics and reporting features.</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878"/>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Accomplishments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ulli"/>
        <w:numPr>
          <w:ilvl w:val="0"/>
          <w:numId w:val="6"/>
        </w:numPr>
        <w:spacing w:before="0"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Led successful launches of high-impact ecommerce features.</w:t>
      </w:r>
    </w:p>
    <w:p>
      <w:pPr>
        <w:pStyle w:val="skn-slo7ulli"/>
        <w:numPr>
          <w:ilvl w:val="0"/>
          <w:numId w:val="6"/>
        </w:numPr>
        <w:spacing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Improved conversion metrics through data-driven experimentation.</w:t>
      </w:r>
    </w:p>
    <w:p>
      <w:pPr>
        <w:pStyle w:val="skn-slo7ullinth-last-child1"/>
        <w:numPr>
          <w:ilvl w:val="0"/>
          <w:numId w:val="6"/>
        </w:numPr>
        <w:spacing w:after="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Recognized for strong cross-functional collaboration and execution.</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E1E1E1" w:sz="0" w:space="0"/>
              <w:left w:val="none" w:color="E1E1E1" w:sz="0" w:space="0"/>
              <w:bottom w:val="single" w:color="E1E1E1" w:sz="16" w:space="0"/>
              <w:right w:val="none" w:color="E1E1E1"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9CC052B5-A19E-41CB-845F-DC7B01AA4DE1}"/>
    <w:embedBold r:id="rId2" w:fontKey="{1754995B-E429-4156-9FAF-F4C4FB712855}"/>
  </w:font>
  <w:font w:name="Open Sans">
    <w:charset w:val="00"/>
    <w:family w:val="auto"/>
    <w:pitch w:val="default"/>
    <w:embedRegular r:id="rId3" w:fontKey="{A42562AA-F04F-472D-A903-6A26B95D07A6}"/>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696969"/>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character" w:customStyle="1" w:styleId="skn-slo7spanempty">
    <w:name w:val="skn-slo7_span_empty"/>
    <w:basedOn w:val="DefaultParagraphFont"/>
    <w:rPr>
      <w:vanish/>
    </w:rPr>
  </w:style>
  <w:style w:type="paragraph" w:customStyle="1" w:styleId="skn-slo7disp-block">
    <w:name w:val="skn-slo7_disp-block"/>
    <w:basedOn w:val="Normal"/>
  </w:style>
  <w:style w:type="character" w:customStyle="1" w:styleId="skn-slo7clr-pickr">
    <w:name w:val="skn-slo7_clr-pickr"/>
    <w:basedOn w:val="DefaultParagraphFont"/>
    <w:rPr>
      <w:color w:val="696969"/>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paragraph">
    <w:name w:val="skn-slo7_paragraph"/>
    <w:basedOn w:val="Normal"/>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twocolsectionparagraph">
    <w:name w:val="skn-slo7_twocolsection_paragraph"/>
    <w:basedOn w:val="Normal"/>
  </w:style>
  <w:style w:type="character" w:customStyle="1" w:styleId="pCharacter">
    <w:name w:val="p Character"/>
    <w:basedOn w:val="DefaultParagraphFont"/>
    <w:rPr>
      <w:bdr w:val="none" w:sz="0" w:space="0" w:color="auto"/>
      <w:vertAlign w:val="baseline"/>
    </w:rPr>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Mehta</dc:title>
  <cp:revision>0</cp:revision>
</cp:coreProperties>
</file>