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first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80"/>
        <w:gridCol w:w="61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80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Saurabh</w:t>
            </w:r>
            <w:r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</w:rPr>
              <w:t>Kulkarni</w:t>
            </w:r>
          </w:p>
        </w:tc>
        <w:tc>
          <w:tcPr>
            <w:tcW w:w="6100" w:type="dxa"/>
            <w:tcMar>
              <w:top w:w="0" w:type="dxa"/>
              <w:left w:w="240" w:type="dxa"/>
              <w:bottom w:w="20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txt-bold"/>
                <w:rFonts w:ascii="Open Sans" w:eastAsia="Open Sans" w:hAnsi="Open Sans" w:cs="Open Sans"/>
                <w:b/>
                <w:bCs/>
                <w:color w:val="050505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pacing w:val="23"/>
              </w:rPr>
              <w:t>Digital Marketing Sales Representative</w:t>
            </w:r>
          </w:p>
        </w:tc>
      </w:tr>
    </w:tbl>
    <w:p>
      <w:pPr>
        <w:rPr>
          <w:vanish/>
        </w:rPr>
      </w:pPr>
    </w:p>
    <w:tbl>
      <w:tblPr>
        <w:tblStyle w:val="cntc-sec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760" w:type="dxa"/>
            <w:tcBorders>
              <w:top w:val="single" w:sz="8" w:space="0" w:color="E18926"/>
              <w:bottom w:val="single" w:sz="8" w:space="0" w:color="E18926"/>
            </w:tcBorders>
            <w:tcMar>
              <w:top w:w="80" w:type="dxa"/>
              <w:left w:w="200" w:type="dxa"/>
              <w:bottom w:w="200" w:type="dxa"/>
              <w:right w:w="200" w:type="dxa"/>
            </w:tcMar>
            <w:vAlign w:val="bottom"/>
            <w:hideMark/>
          </w:tcPr>
          <w:p>
            <w:pPr>
              <w:pStyle w:val="addres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60" w:lineRule="atLeast"/>
              <w:ind w:left="600" w:right="600"/>
              <w:rPr>
                <w:rStyle w:val="skn-slo5mid-sectionmiddle-boxcntc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+91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98765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43210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saurabh.kulkarni@example.com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Pune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411045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82597</wp:posOffset>
                  </wp:positionV>
                  <wp:extent cx="127463" cy="127540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463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Times New Roman" w:eastAsia="Times New Roman" w:hAnsi="Times New Roman" w:cs="Times New Roman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12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February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1994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addressadd-detailsspan"/>
                <w:rFonts w:ascii="Open Sans" w:eastAsia="Open Sans" w:hAnsi="Open Sans" w:cs="Open Sans"/>
                <w:sz w:val="20"/>
                <w:szCs w:val="20"/>
              </w:rPr>
              <w:t xml:space="preserve"> </w:t>
            </w:r>
            <w:r>
              <w:rPr>
                <w:rStyle w:val="add-details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parent-container1left-box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80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umm-gap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050505"/>
                <w:sz w:val="8"/>
                <w:szCs w:val="8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0" w:right="0"/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parent-container1left-boxsumm-sec"/>
                <w:rFonts w:ascii="Open Sans" w:eastAsia="Open Sans" w:hAnsi="Open Sans" w:cs="Open Sans"/>
                <w:color w:val="505050"/>
                <w:sz w:val="20"/>
                <w:szCs w:val="20"/>
                <w:bdr w:val="none" w:sz="0" w:space="0" w:color="auto"/>
                <w:vertAlign w:val="baseline"/>
              </w:rPr>
              <w:t>Results-driven Digital Marketing Sales Representative with expertise in lead generation, client acquisition, and proposal development. Proven ability to build strong customer relationships, close high-value deals, and coordinate seamless campaign execution to achieve revenue targets. Bringing a track record of success in digital marketing solutions to drive business growth and support organizational goals.</w: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Experience</w:t>
      </w:r>
    </w:p>
    <w:p>
      <w:pPr>
        <w:pStyle w:val="txt-ca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>Apr '20</w:t>
      </w: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>Present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Senior Digital Marketing Sales Representative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WebGrow Solutions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Generated qualified leads through outbound calls, LinkedIn prospecting, and inbound digital inquiries.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Conducted client meetings to understand business goals and recommend suitable digital marketing solutions.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Prepared customized proposals covering SEO, paid ads, social media, and content marketing services.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Closed high-value deals while meeting quarterly revenue and conversion targets consistently.</w:t>
      </w:r>
    </w:p>
    <w:p>
      <w:pPr>
        <w:pStyle w:val="expr-seculli"/>
        <w:numPr>
          <w:ilvl w:val="0"/>
          <w:numId w:val="1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Coordinated with delivery teams to ensure smooth onboarding and campaign execution.</w:t>
      </w:r>
    </w:p>
    <w:p>
      <w:pPr>
        <w:pStyle w:val="ullinth-last-child1"/>
        <w:numPr>
          <w:ilvl w:val="0"/>
          <w:numId w:val="1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Maintained CRM records and tracked sales pipeline activities for management reporting.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>Jan '18</w:t>
      </w: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>Mar '20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Digital Marketing Sales Executive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ClickBoost Media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before="160"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Handled inbound sales inquiries for digital marketing services across multiple industry segments.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Delivered product demos and sales presentations to prospective clients and decision-makers.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Followed up on leads and managed objections to improve deal conversion rates.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senior sales managers in preparing pricing models and campaign estimates.</w:t>
      </w:r>
    </w:p>
    <w:p>
      <w:pPr>
        <w:pStyle w:val="expr-seculli"/>
        <w:numPr>
          <w:ilvl w:val="0"/>
          <w:numId w:val="2"/>
        </w:numPr>
        <w:pBdr>
          <w:left w:val="none" w:sz="0" w:space="10" w:color="auto"/>
        </w:pBdr>
        <w:spacing w:after="10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Maintained client communication during proposal and contract finalization stages.</w:t>
      </w:r>
    </w:p>
    <w:p>
      <w:pPr>
        <w:pStyle w:val="ullinth-last-child1"/>
        <w:numPr>
          <w:ilvl w:val="0"/>
          <w:numId w:val="2"/>
        </w:numPr>
        <w:pBdr>
          <w:left w:val="none" w:sz="0" w:space="10" w:color="auto"/>
        </w:pBdr>
        <w:spacing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Assisted in upselling additional marketing services to existing client accounts.</w:t>
      </w:r>
    </w:p>
    <w:p>
      <w:pPr>
        <w:pStyle w:val="txt-caps"/>
        <w:pBdr>
          <w:top w:val="none" w:sz="0" w:space="1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>Aug '19</w:t>
      </w: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 xml:space="preserve"> - </w:t>
      </w: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>Oct '19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txt-bold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Volunteer Outreach Coordinator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rtr1"/>
          <w:rFonts w:ascii="Cambria Math" w:eastAsia="Cambria Math" w:hAnsi="Cambria Math" w:cs="Cambria Math"/>
          <w:sz w:val="20"/>
          <w:szCs w:val="20"/>
        </w:rPr>
        <w:t>│</w:t>
      </w:r>
      <w:r>
        <w:rPr>
          <w:rStyle w:val="sprtr1"/>
          <w:rFonts w:ascii="Open Sans" w:eastAsia="Open Sans" w:hAnsi="Open Sans" w:cs="Open Sans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Startup Networking Forum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,</w:t>
      </w:r>
      <w:r>
        <w:rPr>
          <w:rStyle w:val="gap-before"/>
          <w:color w:val="050505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Maharashtra</w:t>
      </w:r>
    </w:p>
    <w:p>
      <w:pPr>
        <w:pStyle w:val="ullinth-last-child1"/>
        <w:numPr>
          <w:ilvl w:val="0"/>
          <w:numId w:val="3"/>
        </w:numPr>
        <w:pBdr>
          <w:left w:val="none" w:sz="0" w:space="10" w:color="auto"/>
        </w:pBdr>
        <w:spacing w:before="160" w:after="0" w:line="240" w:lineRule="atLeast"/>
        <w:ind w:left="440" w:right="0" w:hanging="39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Supported event registrations, sponsor outreach, and basic promotional coordination.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>Apr '17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Bachelor of Commerce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Marketing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Savitribai Phule Pune University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E18926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>Mar '14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Higher Secondary Certificate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12th Standard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Fergusson College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E18926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txt-caps"/>
        <w:spacing w:before="0" w:after="100" w:line="200" w:lineRule="atLeast"/>
        <w:ind w:left="0" w:right="0"/>
        <w:rPr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aps/>
          <w:color w:val="E18926"/>
          <w:spacing w:val="13"/>
          <w:sz w:val="16"/>
          <w:szCs w:val="16"/>
        </w:rPr>
        <w:t>Mar '12</w:t>
      </w:r>
    </w:p>
    <w:p>
      <w:pPr>
        <w:pStyle w:val="disp-block"/>
        <w:spacing w:before="0" w:after="100" w:line="24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Secondary School Certificate</w:t>
      </w:r>
      <w:r>
        <w:rPr>
          <w:rFonts w:ascii="Open Sans" w:eastAsia="Open Sans" w:hAnsi="Open Sans" w:cs="Open Sans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 xml:space="preserve">in </w:t>
      </w:r>
      <w:r>
        <w:rPr>
          <w:rStyle w:val="span"/>
          <w:rFonts w:ascii="Open Sans" w:eastAsia="Open Sans" w:hAnsi="Open Sans" w:cs="Open Sans"/>
          <w:b/>
          <w:bCs/>
          <w:color w:val="050505"/>
          <w:spacing w:val="6"/>
          <w:sz w:val="20"/>
          <w:szCs w:val="20"/>
        </w:rPr>
        <w:t>10th Standard</w:t>
      </w:r>
    </w:p>
    <w:p>
      <w:pPr>
        <w:pStyle w:val="disp-block"/>
        <w:spacing w:before="0" w:after="0" w:line="24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St. Vincent's High School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b/>
          <w:bCs/>
          <w:color w:val="E18926"/>
          <w:spacing w:val="13"/>
          <w:sz w:val="16"/>
          <w:szCs w:val="16"/>
        </w:rPr>
        <w:t>  </w:t>
      </w: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 xml:space="preserve"> </w:t>
      </w:r>
    </w:p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Skills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36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1053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0;height:0;margin-top:0;margin-left:0;mso-position-horizontal:left;mso-position-vertical:top;mso-wrap-distance-bottom:10pt;mso-wrap-distance-top:10pt;mso-wrap-style:none;position:absolute;z-index:25166131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Digital Marketing Sales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6" type="#_x0000_t202" style="width:0;height:0;margin-top:0;margin-left:0;mso-position-horizontal:left;mso-position-vertical:top;mso-wrap-distance-bottom:10pt;mso-wrap-distance-top:10pt;mso-wrap-style:none;position:absolute;z-index:25166233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Lead Generation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7" type="#_x0000_t202" style="width:0;height:0;margin-top:0;margin-left:0;mso-position-horizontal:left;mso-position-vertical:top;mso-wrap-distance-bottom:10pt;mso-wrap-distance-top:10pt;mso-wrap-style:none;position:absolute;z-index:25166336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Client Acquisition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8" type="#_x0000_t202" style="width:0;height:0;margin-top:0;margin-left:0;mso-position-horizontal:left;mso-position-vertical:top;mso-wrap-distance-bottom:10pt;mso-wrap-distance-top:10pt;mso-wrap-style:none;position:absolute;z-index:25166438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CRM Management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29" type="#_x0000_t202" style="width:0;height:0;margin-top:0;margin-left:0;mso-position-horizontal:left;mso-position-vertical:top;mso-wrap-distance-bottom:10pt;mso-wrap-distance-top:10pt;mso-wrap-style:none;position:absolute;z-index:25166540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Sales Presentations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066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066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0" type="#_x0000_t202" style="width:0;height:0;margin-top:0;margin-left:0;mso-position-horizontal:left;mso-position-vertical:top;mso-wrap-distance-bottom:10pt;mso-wrap-distance-top:10pt;mso-wrap-style:none;position:absolute;z-index:25166643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Proposal Development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1" type="#_x0000_t202" style="width:0;height:0;margin-top:0;margin-left:0;mso-position-horizontal:left;mso-position-vertical:top;mso-wrap-distance-bottom:10pt;mso-wrap-distance-top:10pt;mso-wrap-style:none;position:absolute;z-index:25166745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Negotiation Skills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2" type="#_x0000_t202" style="width:0;height:0;margin-top:0;margin-left:0;mso-position-horizontal:left;mso-position-vertical:top;mso-wrap-distance-bottom:10pt;mso-wrap-distance-top:10pt;mso-wrap-style:none;position:absolute;z-index:251668480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Account Management</w:t>
                        </w:r>
                      </w:p>
                    </w:txbxContent>
                  </v:textbox>
                  <w10:wrap type="square"/>
                </v:shape>
              </w:pict>
            </w:r>
            <w:r>
              <w:pict>
                <v:shape id="_x0000_s1033" type="#_x0000_t202" style="width:0;height:0;margin-top:0;margin-left:0;mso-position-horizontal:left;mso-position-vertical:top;mso-wrap-distance-bottom:10pt;mso-wrap-distance-top:10pt;mso-wrap-style:none;position:absolute;z-index:251669504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Revenue Forecasting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349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3349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4" type="#_x0000_t202" style="width:0;height:0;margin-top:0;margin-left:0;mso-position-horizontal:left;mso-position-vertical:top;mso-wrap-distance-bottom:10pt;mso-wrap-distance-top:10pt;mso-wrap-style:none;position:absolute;z-index:251670528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Customer Relationship Building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cmn-sec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Certifications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32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632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5" type="#_x0000_t202" style="width:0;height:0;margin-top:0;margin-left:0;mso-position-horizontal:left;mso-position-vertical:top;mso-wrap-distance-bottom:10pt;mso-wrap-distance-top:10pt;mso-wrap-style:none;position:absolute;z-index:251671552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Certified Digital Marketing Sales Professional, Digital Vidya, 2019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rPr>
          <w:color w:val="FFFFFF"/>
          <w:sz w:val="2"/>
        </w:rPr>
        <w:t>.</w:t>
      </w:r>
    </w:p>
    <w:tbl>
      <w:tblPr>
        <w:tblStyle w:val="sectioncmn-sec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54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54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shape id="_x0000_s1036" type="#_x0000_t202" style="width:0;height:0;margin-top:0;margin-left:0;mso-position-horizontal:left;mso-position-vertical:top;mso-wrap-distance-bottom:10pt;mso-wrap-distance-top:10pt;mso-wrap-style:none;position:absolute;z-index:251672576" o:allowoverlap="f" filled="t" stroked="f">
                  <v:fill r:id="rId5" o:title="" type="frame"/>
                  <v:path strokeok="f" textboxrect="0,0,21600,21600"/>
                  <v:textbox style="mso-fit-shape-to-text:t" inset="0,0,0,0">
                    <w:txbxContent>
                      <w:p>
                        <w:pPr>
                          <w:pStyle w:val="p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 w:firstLine="0"/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ectioncmn-secsinglecolumnskill-container"/>
                            <w:rFonts w:ascii="Open Sans" w:eastAsia="Open Sans" w:hAnsi="Open Sans" w:cs="Open Sans"/>
                            <w:color w:val="E18926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  <w:t>Google Ads Search Certification, Google Skillshop, 2020</w:t>
                        </w:r>
                      </w:p>
                    </w:txbxContent>
                  </v:textbox>
                  <w10:wrap type="square"/>
                </v:shape>
              </w:pict>
            </w:r>
          </w:p>
        </w:tc>
      </w:tr>
    </w:tbl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Projects</w:t>
      </w:r>
    </w:p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SME Client Acquisition Drive, Supported a sales campaign that onboarded multiple small business clients within a quarter. Marketing Service Upsell Program, Assisted in converting existing clients to higher-value digital marketing packages.</w:t>
      </w:r>
    </w:p>
    <w:p>
      <w:pPr>
        <w:pStyle w:val="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40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bdr w:val="none" w:sz="0" w:space="0" w:color="auto"/>
          <w:vertAlign w:val="baseline"/>
        </w:rPr>
        <w:t>Accomplishments</w:t>
      </w:r>
    </w:p>
    <w:p>
      <w:pPr>
        <w:pStyle w:val="ulli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0"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Achieved consistent sales target completion for three consecutive financial years.</w:t>
      </w:r>
    </w:p>
    <w:p>
      <w:pPr>
        <w:pStyle w:val="ulli"/>
        <w:numPr>
          <w:ilvl w:val="0"/>
          <w:numId w:val="4"/>
        </w:numPr>
        <w:spacing w:after="10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Recognized for strong client conversion and relationship management skills.</w:t>
      </w:r>
    </w:p>
    <w:p>
      <w:pPr>
        <w:pStyle w:val="ullinth-last-child1"/>
        <w:numPr>
          <w:ilvl w:val="0"/>
          <w:numId w:val="4"/>
        </w:numPr>
        <w:pBdr>
          <w:left w:val="none" w:sz="0" w:space="10" w:color="auto"/>
        </w:pBdr>
        <w:spacing w:after="0" w:line="300" w:lineRule="atLeast"/>
        <w:ind w:left="440" w:right="0" w:hanging="39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Contributed to revenue growth through successful upselling initiatives.</w:t>
      </w:r>
    </w:p>
    <w:p>
      <w:pPr>
        <w:pStyle w:val="refrence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40" w:line="300" w:lineRule="atLeast"/>
        <w:ind w:left="0" w:right="0"/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olor w:val="050505"/>
          <w:spacing w:val="23"/>
          <w:bdr w:val="none" w:sz="0" w:space="0" w:color="auto"/>
          <w:vertAlign w:val="baseline"/>
        </w:rPr>
        <w:t>References</w:t>
      </w:r>
    </w:p>
    <w:p>
      <w:pPr>
        <w:pStyle w:val="sectionrefrence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880" w:right="840" w:bottom="88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 Math">
    <w:charset w:val="00"/>
    <w:family w:val="auto"/>
    <w:pitch w:val="default"/>
    <w:sig w:usb0="00000000" w:usb1="00000000" w:usb2="00000000" w:usb3="00000000" w:csb0="00000001" w:csb1="00000000"/>
    <w:embedRegular r:id="rId1" w:fontKey="{2FB5DBF8-7C55-47C8-83BB-9F9717A35098}"/>
  </w:font>
  <w:font w:name="Courier New">
    <w:charset w:val="00"/>
    <w:family w:val="auto"/>
    <w:pitch w:val="default"/>
  </w:font>
  <w:font w:name="Manrope">
    <w:charset w:val="00"/>
    <w:family w:val="auto"/>
    <w:pitch w:val="default"/>
    <w:embedRegular r:id="rId2" w:fontKey="{E15DE2F6-00F6-4909-8E5D-E6BC8C7AE917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D8441E6D-3D13-4164-AFB0-359CAFC60CCA}"/>
    <w:embedBold r:id="rId4" w:fontKey="{5E02D4BD-DB18-4CF3-BB9A-E67678C52250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1892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top-section">
    <w:name w:val="top-section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txt-bold">
    <w:name w:val="txt-bold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firstsection">
    <w:name w:val="firstsection"/>
    <w:basedOn w:val="TableNormal"/>
    <w:tblPr/>
  </w:style>
  <w:style w:type="character" w:customStyle="1" w:styleId="skn-slo5mid-sectionmiddle-boxcntc-secparagraph">
    <w:name w:val="skn-slo5_mid-section_middle-box_cntc-sec_paragraph"/>
    <w:basedOn w:val="DefaultParagraphFont"/>
  </w:style>
  <w:style w:type="paragraph" w:customStyle="1" w:styleId="address">
    <w:name w:val="address"/>
    <w:basedOn w:val="Normal"/>
    <w:pPr>
      <w:jc w:val="center"/>
    </w:pPr>
  </w:style>
  <w:style w:type="character" w:customStyle="1" w:styleId="add-details">
    <w:name w:val="add-details"/>
    <w:basedOn w:val="DefaultParagraphFont"/>
  </w:style>
  <w:style w:type="character" w:customStyle="1" w:styleId="addressadd-detailsspan">
    <w:name w:val="address_add-details_span"/>
    <w:basedOn w:val="DefaultParagraphFont"/>
    <w:rPr>
      <w:color w:val="505050"/>
    </w:rPr>
  </w:style>
  <w:style w:type="table" w:customStyle="1" w:styleId="cntc-sec">
    <w:name w:val="cntc-sec"/>
    <w:basedOn w:val="TableNormal"/>
    <w:tblPr/>
  </w:style>
  <w:style w:type="character" w:customStyle="1" w:styleId="parent-container1left-boxsumm-sec">
    <w:name w:val="parent-container1_left-box_summ-sec"/>
    <w:basedOn w:val="DefaultParagraphFont"/>
  </w:style>
  <w:style w:type="paragraph" w:customStyle="1" w:styleId="firstparagraphparagraph">
    <w:name w:val="firstparagraph_paragraph"/>
    <w:basedOn w:val="Normal"/>
    <w:pPr>
      <w:pBdr>
        <w:top w:val="none" w:sz="0" w:space="0" w:color="auto"/>
      </w:pBdr>
    </w:pPr>
  </w:style>
  <w:style w:type="paragraph" w:customStyle="1" w:styleId="summ-gap-div">
    <w:name w:val="summ-gap-div"/>
    <w:basedOn w:val="Normal"/>
    <w:pPr>
      <w:spacing w:line="80" w:lineRule="atLeast"/>
    </w:pPr>
    <w:rPr>
      <w:sz w:val="8"/>
      <w:szCs w:val="8"/>
    </w:rPr>
  </w:style>
  <w:style w:type="paragraph" w:customStyle="1" w:styleId="light-txt">
    <w:name w:val="light-txt"/>
    <w:basedOn w:val="Normal"/>
    <w:rPr>
      <w:color w:val="50505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table" w:customStyle="1" w:styleId="parent-container1left-box">
    <w:name w:val="parent-container1_left-box"/>
    <w:basedOn w:val="TableNormal"/>
    <w:tblPr/>
  </w:style>
  <w:style w:type="paragraph" w:customStyle="1" w:styleId="section">
    <w:name w:val="section"/>
    <w:basedOn w:val="Normal"/>
  </w:style>
  <w:style w:type="paragraph" w:customStyle="1" w:styleId="heading">
    <w:name w:val="heading"/>
    <w:basedOn w:val="Normal"/>
    <w:pPr>
      <w:jc w:val="left"/>
    </w:pPr>
    <w:rPr>
      <w:b/>
      <w:bCs/>
    </w:rPr>
  </w:style>
  <w:style w:type="paragraph" w:customStyle="1" w:styleId="section-title">
    <w:name w:val="section-title"/>
    <w:basedOn w:val="Normal"/>
    <w:pPr>
      <w:spacing w:line="300" w:lineRule="atLeast"/>
    </w:pPr>
    <w:rPr>
      <w:spacing w:val="23"/>
      <w:sz w:val="24"/>
      <w:szCs w:val="24"/>
    </w:rPr>
  </w:style>
  <w:style w:type="paragraph" w:customStyle="1" w:styleId="disp-block">
    <w:name w:val="disp-block"/>
    <w:basedOn w:val="Normal"/>
  </w:style>
  <w:style w:type="paragraph" w:customStyle="1" w:styleId="txt-caps">
    <w:name w:val="txt-caps"/>
    <w:basedOn w:val="Normal"/>
    <w:rPr>
      <w:caps/>
    </w:rPr>
  </w:style>
  <w:style w:type="character" w:customStyle="1" w:styleId="sprtr">
    <w:name w:val="sprtr"/>
    <w:basedOn w:val="DefaultParagraphFont"/>
  </w:style>
  <w:style w:type="character" w:customStyle="1" w:styleId="sprtr1">
    <w:name w:val="sprtr1"/>
    <w:basedOn w:val="DefaultParagraphFont"/>
    <w:rPr>
      <w:color w:val="E18926"/>
    </w:rPr>
  </w:style>
  <w:style w:type="character" w:customStyle="1" w:styleId="gap-before">
    <w:name w:val="gap-before"/>
    <w:basedOn w:val="DefaultParagraphFont"/>
    <w:rPr>
      <w:rFonts w:ascii="Manrope" w:eastAsia="Manrope" w:hAnsi="Manrope" w:cs="Manrope"/>
      <w:sz w:val="20"/>
      <w:szCs w:val="20"/>
    </w:rPr>
  </w:style>
  <w:style w:type="paragraph" w:customStyle="1" w:styleId="expr-seculli">
    <w:name w:val="expr-sec_ul_li"/>
    <w:basedOn w:val="Normal"/>
    <w:rPr>
      <w:color w:val="505050"/>
    </w:rPr>
  </w:style>
  <w:style w:type="paragraph" w:customStyle="1" w:styleId="ullinth-last-child1">
    <w:name w:val="ul_li_nth-last-child(1)"/>
    <w:basedOn w:val="Normal"/>
  </w:style>
  <w:style w:type="paragraph" w:customStyle="1" w:styleId="paragraph">
    <w:name w:val="paragraph"/>
    <w:basedOn w:val="Normal"/>
    <w:pPr>
      <w:pBdr>
        <w:top w:val="none" w:sz="0" w:space="10" w:color="auto"/>
      </w:pBdr>
    </w:pPr>
  </w:style>
  <w:style w:type="paragraph" w:customStyle="1" w:styleId="edu-secfirstparagraphparagraph">
    <w:name w:val="edu-sec_firstparagraph_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panempty">
    <w:name w:val="span_empty"/>
    <w:basedOn w:val="DefaultParagraphFont"/>
    <w:rPr>
      <w:vanish/>
    </w:rPr>
  </w:style>
  <w:style w:type="character" w:customStyle="1" w:styleId="spce-beforegpa">
    <w:name w:val="spce-beforegpa"/>
    <w:basedOn w:val="DefaultParagraphFont"/>
    <w:rPr>
      <w:b/>
      <w:bCs/>
      <w:color w:val="E18926"/>
      <w:spacing w:val="13"/>
      <w:sz w:val="16"/>
      <w:szCs w:val="16"/>
    </w:rPr>
  </w:style>
  <w:style w:type="paragraph" w:customStyle="1" w:styleId="similar-secparagraph">
    <w:name w:val="similar-sec_paragraph"/>
    <w:basedOn w:val="Normal"/>
  </w:style>
  <w:style w:type="paragraph" w:customStyle="1" w:styleId="txt-center">
    <w:name w:val="txt-center"/>
    <w:basedOn w:val="Normal"/>
    <w:pPr>
      <w:jc w:val="left"/>
    </w:pPr>
  </w:style>
  <w:style w:type="paragraph" w:customStyle="1" w:styleId="cmn-secsection-title">
    <w:name w:val="cmn-sec_section-title"/>
    <w:basedOn w:val="Normal"/>
  </w:style>
  <w:style w:type="character" w:customStyle="1" w:styleId="sectioncmn-secsinglecolumnskill-container">
    <w:name w:val="section_cmn-sec_singlecolumn_skill-container"/>
    <w:basedOn w:val="DefaultParagraphFont"/>
  </w:style>
  <w:style w:type="paragraph" w:customStyle="1" w:styleId="cmn-secparagraph">
    <w:name w:val="cmn-sec_paragraph"/>
    <w:basedOn w:val="Normal"/>
    <w:pPr>
      <w:pBdr>
        <w:top w:val="none" w:sz="0" w:space="0" w:color="auto"/>
      </w:pBdr>
    </w:pPr>
    <w:rPr>
      <w:color w:val="E18926"/>
    </w:rPr>
  </w:style>
  <w:style w:type="paragraph" w:customStyle="1" w:styleId="cmn-secparagraphnth-last-child2">
    <w:name w:val="cmn-sec_paragraph_nth-last-child(2)"/>
    <w:basedOn w:val="Normal"/>
  </w:style>
  <w:style w:type="paragraph" w:customStyle="1" w:styleId="cmn-secparagraphnth-last-child1">
    <w:name w:val="cmn-sec_paragraph_nth-last-child(1)"/>
    <w:basedOn w:val="Normal"/>
  </w:style>
  <w:style w:type="paragraph" w:customStyle="1" w:styleId="sectioncmn-secsinglecolumnskill-containerParagraph">
    <w:name w:val="section_cmn-sec_singlecolumn_skill-container Paragraph"/>
    <w:basedOn w:val="Normal"/>
  </w:style>
  <w:style w:type="table" w:customStyle="1" w:styleId="sectioncmn-secsinglecolumn">
    <w:name w:val="section_cmn-sec_singlecolumn"/>
    <w:basedOn w:val="TableNormal"/>
    <w:tblPr/>
  </w:style>
  <w:style w:type="paragraph" w:customStyle="1" w:styleId="ulli">
    <w:name w:val="ul_li"/>
    <w:basedOn w:val="Normal"/>
    <w:pPr>
      <w:pBdr>
        <w:top w:val="none" w:sz="0" w:space="0" w:color="auto"/>
        <w:left w:val="none" w:sz="0" w:space="10" w:color="auto"/>
        <w:bottom w:val="none" w:sz="0" w:space="0" w:color="auto"/>
        <w:right w:val="none" w:sz="0" w:space="0" w:color="auto"/>
      </w:pBdr>
    </w:pPr>
  </w:style>
  <w:style w:type="paragraph" w:customStyle="1" w:styleId="refrencesection-title">
    <w:name w:val="refrence_section-title"/>
    <w:basedOn w:val="Normal"/>
  </w:style>
  <w:style w:type="paragraph" w:customStyle="1" w:styleId="sectionrefrenceparagraphrefUponReq">
    <w:name w:val="section_refrence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Saurabh Kulkarni</dc:title>
  <cp:revision>0</cp:revision>
</cp:coreProperties>
</file>