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NEERAJ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SHARMA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696969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Digital Campaign Manager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07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neeraj.sharma@example.com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87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Gurugram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Haryana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122011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10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05 September 1989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Strategic digital marketing professional with extensive experience in managing multi-channel campaigns, optimizing conversion rates, and reducing acquisition costs through data-driven analysis and collaboration. Proven expertise in paid media strategy, budget management, and audience segmentation. Seeking to leverage skills as a Digital Campaign Manager to drive impactful marketing initiatives and growth.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29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Digital Campaign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28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Paid Media Strategy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48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Google Ads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69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Social Media Advertising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24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Campaign Analytics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38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Budget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64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Audience Segmentation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48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A/B Testing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3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Conversion Optimization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52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Marketing Automation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Digital Campaign Manager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Gurugram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AdVibe Digital Solutions Pvt. Ltd.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March 2020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Firstly, planned and executed multi-channel digital campaigns across Google, Meta, and programmatic platforms.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Moreover, managed annual campaign budgets while ensuring optimal ROI and cost efficiency.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Additionally, coordinated with creative, analytics, and media buying teams.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Therefore, ensured timely delivery of campaign milestones and performance targets.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Furthermore, analyzed campaign data to optimize targeting and creatives.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 a result, increased lead conversion rates and reduced acquisition costs.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Senior Digital Marketing Executive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Noida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ClickBridge Media Pvt. Ltd.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January 2016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February 2020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Initially, handled execution of paid search and paid social campaigns.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Moreover, monitored daily performance metrics and prepared optimization reports.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Additionally, assisted managers in campaign planning and forecasting.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Therefore, improved click-through rates through structured testing.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Furthermore, supported landing page optimization initiatives.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Consequently, enhanced campaign engagement and lead quality.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Digital Marketing Executive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Jaipur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NetGrowth Technologies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July 2013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December 2015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3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Firstly, supported campaign setup and tracking implementations.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Moreover, executed keyword research and ad copy testing.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Additionally, managed reporting dashboards for ongoing campaigns.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Therefore, ensured accurate data collection and analysis.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Furthermore, coordinated with design teams for creatives.</w:t>
            </w:r>
          </w:p>
          <w:p>
            <w:pPr>
              <w:pStyle w:val="skn-slo7ullinth-last-child1"/>
              <w:numPr>
                <w:ilvl w:val="0"/>
                <w:numId w:val="3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 a result, gained strong foundational campaign management experience.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Digital Marketing Volunteer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Jaipur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Digital India Awareness Program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January 2018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March 2018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Business Administration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Marketing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Rajasthan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University of Rajasthan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April 2013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Higher Secondary Certificate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Rajasthan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St. Xavier's Senior Secondary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2010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Secondary School Certificate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Rajasthan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St. Xavier's Senior Secondary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2008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62"/>
        <w:gridCol w:w="781"/>
        <w:gridCol w:w="5157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Google Ads Search Certification, Google, 2021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Advanced Social Media Advertising, Meta Blueprint, 2020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Projects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Led a national lead generation campaign delivering consistent monthly growth across multiple regions. Managed festive season performance marketing campaign with improved conversion efficiency.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Accomplishments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6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Improved campaign ROI by over 35% through structured optimization.</w:t>
      </w:r>
    </w:p>
    <w:p>
      <w:pPr>
        <w:pStyle w:val="skn-slo7ulli"/>
        <w:numPr>
          <w:ilvl w:val="0"/>
          <w:numId w:val="6"/>
        </w:numPr>
        <w:spacing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Managed digital ad spends exceeding INR 5 crore annually.</w:t>
      </w:r>
    </w:p>
    <w:p>
      <w:pPr>
        <w:pStyle w:val="skn-slo7ullinth-last-child1"/>
        <w:numPr>
          <w:ilvl w:val="0"/>
          <w:numId w:val="6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Recognized for delivering high-performing campaigns consistently.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C5FB998C-EB94-41E5-A437-E0A3AE39A34F}"/>
    <w:embedBold r:id="rId2" w:fontKey="{01ECFA85-38EC-4208-8CA3-B314401FCD31}"/>
  </w:font>
  <w:font w:name="Open Sans">
    <w:charset w:val="00"/>
    <w:family w:val="auto"/>
    <w:pitch w:val="default"/>
    <w:embedRegular r:id="rId3" w:fontKey="{1BBC24C6-A9FD-41E3-88CD-8ADF4A3FA9AA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696969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character" w:customStyle="1" w:styleId="skn-slo7spanempty">
    <w:name w:val="skn-slo7_span_empty"/>
    <w:basedOn w:val="DefaultParagraphFont"/>
    <w:rPr>
      <w:vanish/>
    </w:rPr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696969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NEERAJ SHARMA</dc:title>
  <cp:revision>0</cp:revision>
</cp:coreProperties>
</file>