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8top-section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320"/>
        <w:gridCol w:w="7920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15120"/>
          <w:tblCellSpacing w:w="0" w:type="dxa"/>
        </w:trPr>
        <w:tc>
          <w:tcPr>
            <w:tcW w:w="4320" w:type="dxa"/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shd w:val="clear" w:color="auto" w:fill="F9F9F9"/>
              <w:spacing w:line="1780" w:lineRule="exact"/>
            </w:pPr>
          </w:p>
          <w:tbl>
            <w:tblPr>
              <w:tblStyle w:val="colorTable"/>
              <w:tblW w:w="4320" w:type="dxa"/>
              <w:tblCellSpacing w:w="0" w:type="dxa"/>
              <w:tblInd w:w="0" w:type="dxa"/>
              <w:shd w:val="clear" w:color="FFFFFF" w:fill="EEEEEE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40"/>
              <w:gridCol w:w="3640"/>
              <w:gridCol w:w="340"/>
            </w:tblGrid>
            <w:tr>
              <w:tblPrEx>
                <w:tblW w:w="4320" w:type="dxa"/>
                <w:tblCellSpacing w:w="0" w:type="dxa"/>
                <w:tblInd w:w="0" w:type="dxa"/>
                <w:shd w:val="clear" w:color="FFFFFF" w:fill="EEEEEE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8lef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  <w:r>
                    <w:pict>
                      <v:rect id="_x0000_s1025" style="width:3in;height:20pt;margin-top:0;margin-left:0;mso-position-horizontal-relative:page;mso-position-vertical-relative:page;position:absolute;z-index:-251658240" o:allowincell="f" fillcolor="#f9f9f9" stroked="f">
                        <v:path strokeok="f"/>
                      </v:rect>
                    </w:pict>
                  </w:r>
                </w:p>
              </w:tc>
              <w:tc>
                <w:tcPr>
                  <w:tcW w:w="36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20" w:lineRule="exact"/>
                    <w:ind w:left="0" w:right="0"/>
                    <w:rPr>
                      <w:rStyle w:val="skn-mlo8first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8namespan"/>
                    <w:spacing w:before="0" w:after="0" w:line="640" w:lineRule="atLeast"/>
                    <w:ind w:left="0" w:right="0"/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454545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454545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  <w:t>Rohit</w:t>
                  </w:r>
                </w:p>
                <w:p>
                  <w:pPr>
                    <w:pStyle w:val="skn-mlo8namespan"/>
                    <w:spacing w:before="0" w:after="0" w:line="640" w:lineRule="atLeast"/>
                    <w:ind w:left="0" w:right="0"/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454545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454545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  <w:t>Malhotra</w:t>
                  </w:r>
                </w:p>
                <w:p>
                  <w:pPr>
                    <w:pStyle w:val="skn-mlo8resumetitle"/>
                    <w:pBdr>
                      <w:top w:val="none" w:sz="0" w:space="6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skn-mlo8firstparagraph"/>
                      <w:rFonts w:ascii="Open Sans" w:eastAsia="Open Sans" w:hAnsi="Open Sans" w:cs="Open Sans"/>
                      <w:b/>
                      <w:bCs/>
                      <w:caps/>
                      <w:color w:val="454545"/>
                      <w:spacing w:val="19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</w:rPr>
                    <w:t>Debt Collection Specialist</w:t>
                  </w:r>
                </w:p>
              </w:tc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colorTableCellParagraph"/>
                    <w:spacing w:line="260" w:lineRule="atLeast"/>
                    <w:ind w:left="0" w:right="0"/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colorTable"/>
              <w:tblW w:w="4320" w:type="dxa"/>
              <w:tblCellSpacing w:w="0" w:type="dxa"/>
              <w:tblInd w:w="0" w:type="dxa"/>
              <w:shd w:val="clear" w:color="FFFFFF" w:fill="EEEEEE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40"/>
              <w:gridCol w:w="3640"/>
              <w:gridCol w:w="340"/>
            </w:tblGrid>
            <w:tr>
              <w:tblPrEx>
                <w:tblW w:w="4320" w:type="dxa"/>
                <w:tblCellSpacing w:w="0" w:type="dxa"/>
                <w:tblInd w:w="0" w:type="dxa"/>
                <w:shd w:val="clear" w:color="FFFFFF" w:fill="EEEEEE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8lef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36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500" w:lineRule="exact"/>
                    <w:ind w:left="0" w:right="0"/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8section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40"/>
                    <w:ind w:left="0" w:right="0"/>
                    <w:rPr>
                      <w:rStyle w:val="cntc-seccolorTableany"/>
                      <w:rFonts w:ascii="Open Sans" w:eastAsia="Open Sans" w:hAnsi="Open Sans" w:cs="Open Sans"/>
                      <w:b/>
                      <w:bCs/>
                      <w:caps/>
                      <w:color w:val="454545"/>
                      <w:spacing w:val="1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b/>
                      <w:bCs/>
                      <w:caps/>
                      <w:color w:val="454545"/>
                      <w:bdr w:val="none" w:sz="0" w:space="0" w:color="auto"/>
                      <w:vertAlign w:val="baseline"/>
                    </w:rPr>
                    <w:t>Contact</w:t>
                  </w:r>
                </w:p>
                <w:tbl>
                  <w:tblPr>
                    <w:tblStyle w:val="skn-mlo8icon-row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21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14159" cy="114223"/>
                              <wp:docPr id="100001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1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4159" cy="1142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+91 98765 43210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o8icon-row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19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14159" cy="88840"/>
                              <wp:docPr id="100003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3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4159" cy="8884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rohit.malhotra@example.com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o8icon-row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22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01475" cy="126914"/>
                              <wp:docPr id="100005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5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1475" cy="12691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New Delhi</w:t>
                        </w: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Delhi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110024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o8icon-rownth-last-child1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22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14159" cy="114223"/>
                              <wp:docPr id="100007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7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4159" cy="1142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12 July 1993</w:t>
                        </w:r>
                      </w:p>
                    </w:tc>
                  </w:tr>
                </w:tbl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cntc-seccolorTableanyParagraph"/>
                    <w:spacing w:line="260" w:lineRule="atLeast"/>
                    <w:ind w:left="0" w:right="0"/>
                    <w:textAlignment w:val="top"/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</w:tr>
          </w:tbl>
          <w:p>
            <w:pPr>
              <w:pStyle w:val="skn-mlo8sectiontitle"/>
              <w:pBdr>
                <w:top w:val="none" w:sz="0" w:space="0" w:color="auto"/>
                <w:left w:val="none" w:sz="0" w:space="17" w:color="auto"/>
                <w:bottom w:val="none" w:sz="0" w:space="0" w:color="auto"/>
                <w:right w:val="none" w:sz="0" w:space="17" w:color="auto"/>
              </w:pBdr>
              <w:spacing w:before="480" w:after="240"/>
              <w:ind w:left="340" w:right="340"/>
              <w:rPr>
                <w:rStyle w:val="skn-mlo8lef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lef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Skills</w:t>
            </w:r>
          </w:p>
          <w:p>
            <w:pPr>
              <w:pStyle w:val="p"/>
              <w:numPr>
                <w:ilvl w:val="0"/>
                <w:numId w:val="1"/>
              </w:numPr>
              <w:spacing w:before="6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Debt Recovery Management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Customer Negotiation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Delinquency Analysis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Payment Follow-up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Collection Compliance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Skip Tracing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Legal Coordination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Recovery MIS Reporting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Loan Portfolio Monitoring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Customer Account Resolution</w:t>
            </w:r>
          </w:p>
          <w:p>
            <w:pPr>
              <w:pStyle w:val="skn-mlo8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skn-mlo8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920" w:type="dxa"/>
            <w:tcMar>
              <w:top w:w="340" w:type="dxa"/>
              <w:left w:w="500" w:type="dxa"/>
              <w:bottom w:w="340" w:type="dxa"/>
              <w:right w:w="34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20" w:lineRule="exact"/>
              <w:ind w:left="0" w:right="0"/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um-para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um-para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40" w:lineRule="atLeast"/>
              <w:ind w:left="0" w:right="0"/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Bringing expertise in debt recovery management and customer negotiation, with strong skills in delinquency analysis and payment follow-up. Experienced in maintaining compliance standards and coordinating legal actions to resolve customer accounts. Offering abilities in effective communication and collaboration to achieve successful repayment solutions.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skn-mlo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August 2021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Present</w:t>
            </w:r>
          </w:p>
          <w:p>
            <w:pPr>
              <w:pStyle w:val="skn-mlo8txt-bold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olor w:val="45454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olor w:val="454545"/>
                <w:sz w:val="20"/>
                <w:szCs w:val="20"/>
                <w:bdr w:val="none" w:sz="0" w:space="0" w:color="auto"/>
                <w:vertAlign w:val="baseline"/>
              </w:rPr>
              <w:t>Debt Collection Specialist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HDFC Bank Limited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New Delhi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Delhi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ulli"/>
              <w:numPr>
                <w:ilvl w:val="0"/>
                <w:numId w:val="2"/>
              </w:numPr>
              <w:spacing w:before="6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Managed delinquent loan accounts and followed up with customers for timely repayment resolutions.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Negotiated payment plans while maintaining customer relationships and regulatory compliance standards.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Analyzed overdue buckets to prioritize recovery actions effectively.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Coordinated with field collection teams to close high-risk delinquent cases.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Updated collection systems with call outcomes, commitments, and payment confirmations.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Ensured collection practices aligned with RBI and internal compliance guidelines.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Prepared recovery status reports for review by collection managers.</w:t>
            </w:r>
          </w:p>
          <w:p>
            <w:pPr>
              <w:pStyle w:val="skn-mlo8disp-block"/>
              <w:pBdr>
                <w:top w:val="none" w:sz="0" w:space="14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January 2019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July 2021</w:t>
            </w:r>
          </w:p>
          <w:p>
            <w:pPr>
              <w:pStyle w:val="skn-mlo8txt-bold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olor w:val="45454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olor w:val="454545"/>
                <w:sz w:val="20"/>
                <w:szCs w:val="20"/>
                <w:bdr w:val="none" w:sz="0" w:space="0" w:color="auto"/>
                <w:vertAlign w:val="baseline"/>
              </w:rPr>
              <w:t>Collection Executive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Tata Capital Financial Services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Gurugram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ulli"/>
              <w:numPr>
                <w:ilvl w:val="0"/>
                <w:numId w:val="3"/>
              </w:numPr>
              <w:spacing w:before="6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Followed up on overdue personal loan and credit card accounts through calls and emails.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Identified reasons for payment delays and proposed suitable repayment solutions.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Maintained accurate records of customer interactions and payment commitments.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Escalated chronic delinquency cases for legal or field collection action.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Assisted in skip tracing activities to locate unresponsive customers.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Supported monthly recovery targets through consistent follow-up efforts.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Generated daily and monthly collection MIS for team performance tracking.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lrg-font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March 2008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</w:pP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10th Standard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DAV Public School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lrg-font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March 2010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</w:pP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12th Standard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DAV Public School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lrg-font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April 2013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</w:pP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Bachelor of Commerce (B.Com)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in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Finance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University of Delhi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Certifications</w:t>
            </w:r>
          </w:p>
          <w:p>
            <w:pPr>
              <w:pStyle w:val="p"/>
              <w:numPr>
                <w:ilvl w:val="0"/>
                <w:numId w:val="4"/>
              </w:numPr>
              <w:spacing w:before="60" w:after="14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IIBF Certificate in Retail Lending</w:t>
            </w:r>
          </w:p>
          <w:p>
            <w:pPr>
              <w:pStyle w:val="p"/>
              <w:numPr>
                <w:ilvl w:val="0"/>
                <w:numId w:val="4"/>
              </w:numPr>
              <w:spacing w:before="0" w:after="14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NSE Academy Certification in Financial Services</w:t>
            </w:r>
          </w:p>
          <w:p>
            <w:pPr>
              <w:pStyle w:val="p"/>
              <w:numPr>
                <w:ilvl w:val="0"/>
                <w:numId w:val="4"/>
              </w:numPr>
              <w:spacing w:before="0" w:after="14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Certificate Course in Loan Recovery Management, Indian Institute of Banking and Finance</w:t>
            </w:r>
          </w:p>
          <w:p>
            <w:pPr>
              <w:pStyle w:val="p"/>
              <w:numPr>
                <w:ilvl w:val="0"/>
                <w:numId w:val="4"/>
              </w:numPr>
              <w:spacing w:before="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Certified Collection Professional, IIBF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Projects</w:t>
            </w:r>
          </w:p>
          <w:p>
            <w:pPr>
              <w:pStyle w:val="skn-mlo8top-section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Retail Loan Recovery Improvement Project, Assisted in improving recovery efficiency for overdue personal loans. Collection MIS Optimization Project, Helped streamline reporting formats for better tracking of delinquent accounts.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Industry</w:t>
            </w:r>
          </w:p>
          <w:p>
            <w:pPr>
              <w:pStyle w:val="skn-mlo8top-section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Banking and Financial Services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Accomplishments</w:t>
            </w:r>
          </w:p>
          <w:p>
            <w:pPr>
              <w:pStyle w:val="skn-mlo8ulli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60" w:after="0" w:line="260" w:lineRule="atLeast"/>
              <w:ind w:left="560" w:right="0" w:hanging="372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Achieved highest recovery percentage in assigned portfolio at HDFC Bank Limited.</w:t>
            </w:r>
          </w:p>
          <w:p>
            <w:pPr>
              <w:pStyle w:val="skn-mlo8ulli"/>
              <w:numPr>
                <w:ilvl w:val="0"/>
                <w:numId w:val="5"/>
              </w:numPr>
              <w:spacing w:after="0" w:line="260" w:lineRule="atLeast"/>
              <w:ind w:left="560" w:right="0" w:hanging="372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Recognized for consistent target achievement at Tata Capital Financial Services.</w:t>
            </w:r>
          </w:p>
          <w:p>
            <w:pPr>
              <w:pStyle w:val="skn-mlo8ulli"/>
              <w:numPr>
                <w:ilvl w:val="0"/>
                <w:numId w:val="5"/>
              </w:numPr>
              <w:spacing w:after="0" w:line="260" w:lineRule="atLeast"/>
              <w:ind w:left="560" w:right="0" w:hanging="372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Appreciated for reducing overdue cases through effective customer negotiation.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References</w:t>
            </w:r>
          </w:p>
          <w:p>
            <w:pPr>
              <w:pStyle w:val="skn-mlo8top-sectionright-boxsectionparagraph"/>
              <w:pBdr>
                <w:bottom w:val="none" w:sz="0" w:space="14" w:color="auto"/>
              </w:pBdr>
              <w:spacing w:before="0" w:line="260" w:lineRule="atLeast"/>
              <w:ind w:left="0" w:right="0"/>
              <w:textAlignment w:val="top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References available upon request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</w:p>
    <w:sectPr>
      <w:headerReference w:type="default" r:id="rId8"/>
      <w:footerReference w:type="default" r:id="rId9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1E7FE06E-EF8F-4569-ABC4-B5CBF5497F83}"/>
    <w:embedBold r:id="rId2" w:fontKey="{D6F55A7E-9510-432A-AB34-64A398F1A9A7}"/>
  </w:font>
  <w:font w:name="Roboto">
    <w:charset w:val="00"/>
    <w:family w:val="auto"/>
    <w:pitch w:val="default"/>
    <w:sig w:usb0="00000000" w:usb1="00000000" w:usb2="00000000" w:usb3="00000000" w:csb0="00000001" w:csb1="00000000"/>
    <w:embedRegular r:id="rId3" w:fontKey="{B7E606FE-F81D-4E90-A143-3AAA36521CAB}"/>
    <w:embedBold r:id="rId4" w:fontKey="{A028BBF6-AFD0-4363-B868-AC1BE310F818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3in;height:1000pt;margin-top:0;margin-left:0;mso-position-horizontal-relative:page;mso-position-vertical-relative:page;position:absolute;z-index:-251658240" o:allowincell="f" fillcolor="#f9f9f9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5454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5454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5454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5454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5454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8pagesize">
    <w:name w:val="skn-mlo8_pagesize"/>
    <w:basedOn w:val="Normal"/>
  </w:style>
  <w:style w:type="character" w:customStyle="1" w:styleId="skn-mlo8left-box">
    <w:name w:val="skn-mlo8_left-box"/>
    <w:basedOn w:val="DefaultParagraphFont"/>
  </w:style>
  <w:style w:type="paragraph" w:customStyle="1" w:styleId="skn-mlo8top-sectionleft-boxsectionnth-child1">
    <w:name w:val="skn-mlo8_top-section_left-box_section_nth-child(1)"/>
    <w:basedOn w:val="Normal"/>
  </w:style>
  <w:style w:type="character" w:customStyle="1" w:styleId="colorTableCell">
    <w:name w:val="colorTableCell"/>
    <w:basedOn w:val="DefaultParagraphFont"/>
  </w:style>
  <w:style w:type="character" w:customStyle="1" w:styleId="skn-mlo8firstparagraph">
    <w:name w:val="skn-mlo8_firstparagraph"/>
    <w:basedOn w:val="DefaultParagraphFont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mlo8name">
    <w:name w:val="skn-mlo8_name"/>
    <w:basedOn w:val="Normal"/>
    <w:pPr>
      <w:pBdr>
        <w:top w:val="none" w:sz="0" w:space="0" w:color="auto"/>
      </w:pBdr>
      <w:spacing w:line="640" w:lineRule="atLeast"/>
      <w:jc w:val="left"/>
    </w:pPr>
    <w:rPr>
      <w:rFonts w:ascii="Roboto" w:eastAsia="Roboto" w:hAnsi="Roboto" w:cs="Roboto"/>
      <w:b/>
      <w:bCs/>
      <w:color w:val="454545"/>
      <w:spacing w:val="56"/>
      <w:sz w:val="56"/>
      <w:szCs w:val="56"/>
    </w:rPr>
  </w:style>
  <w:style w:type="paragraph" w:customStyle="1" w:styleId="skn-mlo8namespan">
    <w:name w:val="skn-mlo8_name &gt; span"/>
    <w:basedOn w:val="Normal"/>
  </w:style>
  <w:style w:type="paragraph" w:customStyle="1" w:styleId="skn-mlo8resumetitle">
    <w:name w:val="skn-mlo8_resumetitle"/>
    <w:basedOn w:val="Normal"/>
    <w:pPr>
      <w:pBdr>
        <w:top w:val="none" w:sz="0" w:space="6" w:color="auto"/>
      </w:pBdr>
      <w:spacing w:line="340" w:lineRule="atLeast"/>
      <w:jc w:val="left"/>
    </w:pPr>
    <w:rPr>
      <w:b/>
      <w:bCs/>
      <w:caps/>
      <w:color w:val="454545"/>
      <w:spacing w:val="19"/>
      <w:sz w:val="24"/>
      <w:szCs w:val="24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colorTableCellParagraph">
    <w:name w:val="colorTableCell Paragraph"/>
    <w:basedOn w:val="Normal"/>
    <w:pPr>
      <w:textAlignment w:val="top"/>
    </w:pPr>
  </w:style>
  <w:style w:type="table" w:customStyle="1" w:styleId="colorTable">
    <w:name w:val="colorTable"/>
    <w:basedOn w:val="TableNormal"/>
    <w:tblPr/>
  </w:style>
  <w:style w:type="paragraph" w:customStyle="1" w:styleId="skn-mlo8section">
    <w:name w:val="skn-mlo8_section"/>
    <w:basedOn w:val="Normal"/>
  </w:style>
  <w:style w:type="character" w:customStyle="1" w:styleId="cntc-seccolorTableany">
    <w:name w:val="cntc-sec_colorTable &gt; any"/>
    <w:basedOn w:val="DefaultParagraphFont"/>
  </w:style>
  <w:style w:type="paragraph" w:customStyle="1" w:styleId="skn-mlo8heading">
    <w:name w:val="skn-mlo8_heading"/>
    <w:basedOn w:val="Normal"/>
  </w:style>
  <w:style w:type="paragraph" w:customStyle="1" w:styleId="skn-mlo8sectiontitle">
    <w:name w:val="skn-mlo8_sectiontitle"/>
    <w:basedOn w:val="Normal"/>
    <w:pPr>
      <w:spacing w:line="300" w:lineRule="atLeast"/>
    </w:pPr>
    <w:rPr>
      <w:b/>
      <w:bCs/>
      <w:caps/>
      <w:spacing w:val="12"/>
      <w:sz w:val="24"/>
      <w:szCs w:val="24"/>
    </w:rPr>
  </w:style>
  <w:style w:type="paragraph" w:customStyle="1" w:styleId="skn-mlo8firstparagraphParagraph">
    <w:name w:val="skn-mlo8_firstparagraph Paragraph"/>
    <w:basedOn w:val="Normal"/>
    <w:pPr>
      <w:pBdr>
        <w:top w:val="none" w:sz="0" w:space="0" w:color="auto"/>
      </w:pBdr>
    </w:pPr>
  </w:style>
  <w:style w:type="paragraph" w:customStyle="1" w:styleId="skn-mlo8address">
    <w:name w:val="skn-mlo8_address"/>
    <w:basedOn w:val="Normal"/>
  </w:style>
  <w:style w:type="character" w:customStyle="1" w:styleId="skn-mlo8ico-svg">
    <w:name w:val="skn-mlo8_ico-svg"/>
    <w:basedOn w:val="DefaultParagraphFont"/>
  </w:style>
  <w:style w:type="character" w:customStyle="1" w:styleId="skn-mlo8ico-txt">
    <w:name w:val="skn-mlo8_ico-txt"/>
    <w:basedOn w:val="DefaultParagraphFont"/>
  </w:style>
  <w:style w:type="table" w:customStyle="1" w:styleId="skn-mlo8icon-row">
    <w:name w:val="skn-mlo8_icon-row"/>
    <w:basedOn w:val="TableNormal"/>
    <w:tblPr/>
  </w:style>
  <w:style w:type="table" w:customStyle="1" w:styleId="skn-mlo8icon-rownth-last-child1">
    <w:name w:val="skn-mlo8_icon-row_nth-last-child(1)"/>
    <w:basedOn w:val="TableNormal"/>
    <w:tblPr/>
  </w:style>
  <w:style w:type="paragraph" w:customStyle="1" w:styleId="cntc-seccolorTableanyParagraph">
    <w:name w:val="cntc-sec_colorTable &gt; any Paragraph"/>
    <w:basedOn w:val="Normal"/>
    <w:pPr>
      <w:pBdr>
        <w:bottom w:val="none" w:sz="0" w:space="15" w:color="auto"/>
      </w:pBdr>
    </w:pPr>
  </w:style>
  <w:style w:type="paragraph" w:customStyle="1" w:styleId="left-boxsectionnotpict-secnotname-secnotcntc-sec">
    <w:name w:val="left-box_section_not(.pict-sec)_not(.name-sec)_not(.cntc-sec)"/>
    <w:basedOn w:val="Normal"/>
    <w:pPr>
      <w:pBdr>
        <w:left w:val="none" w:sz="0" w:space="17" w:color="auto"/>
        <w:right w:val="none" w:sz="0" w:space="17" w:color="auto"/>
      </w:pBdr>
    </w:pPr>
  </w:style>
  <w:style w:type="paragraph" w:customStyle="1" w:styleId="skn-mlo8top-sectionleft-boxsinglecolumn">
    <w:name w:val="skn-mlo8_top-section_left-box_singlecolumn"/>
    <w:basedOn w:val="Normal"/>
  </w:style>
  <w:style w:type="paragraph" w:customStyle="1" w:styleId="skn-mlo8hilt-seculli">
    <w:name w:val="skn-mlo8_hilt-sec_ul_li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8hilt-secullinth-last-child1">
    <w:name w:val="skn-mlo8_hilt-sec_ul_li_nth-last-child(1)"/>
    <w:basedOn w:val="Normal"/>
  </w:style>
  <w:style w:type="paragraph" w:customStyle="1" w:styleId="skn-mlo8left-boxParagraph">
    <w:name w:val="skn-mlo8_left-box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top"/>
    </w:pPr>
  </w:style>
  <w:style w:type="character" w:customStyle="1" w:styleId="skn-mlo8right-box">
    <w:name w:val="skn-mlo8_right-box"/>
    <w:basedOn w:val="DefaultParagraphFont"/>
  </w:style>
  <w:style w:type="character" w:customStyle="1" w:styleId="sum-para">
    <w:name w:val="sum-para"/>
    <w:basedOn w:val="DefaultParagraphFont"/>
  </w:style>
  <w:style w:type="paragraph" w:customStyle="1" w:styleId="skn-mlo8top-sectionright-boxsectionparagraph">
    <w:name w:val="skn-mlo8_top-section_right-box_section_paragraph"/>
    <w:basedOn w:val="Normal"/>
  </w:style>
  <w:style w:type="paragraph" w:customStyle="1" w:styleId="skn-mlo8disp-block">
    <w:name w:val="skn-mlo8_disp-block"/>
    <w:basedOn w:val="Normal"/>
  </w:style>
  <w:style w:type="paragraph" w:customStyle="1" w:styleId="skn-mlo8txt-bold">
    <w:name w:val="skn-mlo8_txt-bold"/>
    <w:basedOn w:val="Normal"/>
    <w:rPr>
      <w:b/>
      <w:bCs/>
    </w:rPr>
  </w:style>
  <w:style w:type="paragraph" w:customStyle="1" w:styleId="skn-mlo8ulli">
    <w:name w:val="skn-mlo8_ul_li"/>
    <w:basedOn w:val="Normal"/>
    <w:pPr>
      <w:pBdr>
        <w:left w:val="none" w:sz="0" w:space="9" w:color="auto"/>
      </w:pBdr>
    </w:pPr>
  </w:style>
  <w:style w:type="character" w:customStyle="1" w:styleId="skn-mlo8lrg-font">
    <w:name w:val="skn-mlo8_lrg-font"/>
    <w:basedOn w:val="DefaultParagraphFont"/>
  </w:style>
  <w:style w:type="character" w:customStyle="1" w:styleId="skn-mlo8txt-boldCharacter">
    <w:name w:val="skn-mlo8_txt-bold Character"/>
    <w:basedOn w:val="DefaultParagraphFont"/>
    <w:rPr>
      <w:b/>
      <w:bCs/>
    </w:rPr>
  </w:style>
  <w:style w:type="character" w:customStyle="1" w:styleId="skn-mlo8sdcl-color">
    <w:name w:val="skn-mlo8_sdcl-color"/>
    <w:basedOn w:val="DefaultParagraphFont"/>
    <w:rPr>
      <w:color w:val="454545"/>
    </w:rPr>
  </w:style>
  <w:style w:type="character" w:customStyle="1" w:styleId="skn-mlo8study-fieldempty">
    <w:name w:val="skn-mlo8_study-field_empty"/>
    <w:basedOn w:val="DefaultParagraphFont"/>
    <w:rPr>
      <w:vanish/>
    </w:rPr>
  </w:style>
  <w:style w:type="paragraph" w:customStyle="1" w:styleId="skn-mlo8certificateulli">
    <w:name w:val="skn-mlo8_certificate_ul_li"/>
    <w:basedOn w:val="Normal"/>
  </w:style>
  <w:style w:type="paragraph" w:customStyle="1" w:styleId="skn-mlo8certificateullinth-last-child1">
    <w:name w:val="skn-mlo8_certificate_ul_li_nth-last-child(1)"/>
    <w:basedOn w:val="Normal"/>
  </w:style>
  <w:style w:type="paragraph" w:customStyle="1" w:styleId="skn-mlo8sectionreference-secrefparatable">
    <w:name w:val="skn-mlo8_section_reference-sec_refparatable"/>
    <w:basedOn w:val="Normal"/>
  </w:style>
  <w:style w:type="table" w:customStyle="1" w:styleId="skn-mlo8top-section">
    <w:name w:val="skn-mlo8_top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emf" /><Relationship Id="rId5" Type="http://schemas.openxmlformats.org/officeDocument/2006/relationships/image" Target="media/image2.emf" /><Relationship Id="rId6" Type="http://schemas.openxmlformats.org/officeDocument/2006/relationships/image" Target="media/image3.emf" /><Relationship Id="rId7" Type="http://schemas.openxmlformats.org/officeDocument/2006/relationships/image" Target="media/image4.emf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Rohit Malhotra</dc:title>
  <cp:revision>0</cp:revision>
</cp:coreProperties>
</file>