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4name"/>
        <w:pBdr>
          <w:top w:val="none" w:sz="0" w:space="0" w:color="auto"/>
          <w:left w:val="none" w:sz="0" w:space="0" w:color="auto"/>
          <w:bottom w:val="none" w:sz="0" w:space="0" w:color="auto"/>
          <w:right w:val="none" w:sz="0" w:space="0" w:color="auto"/>
        </w:pBdr>
        <w:shd w:val="clear" w:color="auto" w:fill="FFFFFF"/>
        <w:spacing w:before="0" w:after="0"/>
        <w:ind w:left="0" w:right="0"/>
        <w:rPr>
          <w:rFonts w:ascii="Lora" w:eastAsia="Lora" w:hAnsi="Lora" w:cs="Lora"/>
          <w:b/>
          <w:bCs/>
          <w:caps/>
          <w:color w:val="333333"/>
          <w:sz w:val="62"/>
          <w:szCs w:val="62"/>
        </w:rPr>
      </w:pPr>
      <w:r>
        <w:rPr>
          <w:rStyle w:val="skn-mly4anyCharacter"/>
          <w:b/>
          <w:bCs/>
          <w:caps/>
        </w:rPr>
        <w:t>Ritu</w:t>
      </w:r>
      <w:r>
        <w:t xml:space="preserve"> </w:t>
      </w:r>
      <w:r>
        <w:rPr>
          <w:rStyle w:val="skn-mly4anyCharacter"/>
          <w:b/>
          <w:bCs/>
          <w:caps/>
        </w:rPr>
        <w:t>M</w:t>
      </w:r>
    </w:p>
    <w:p>
      <w:pPr>
        <w:pStyle w:val="skn-mly4resume-title"/>
        <w:pBdr>
          <w:top w:val="none" w:sz="0" w:space="0" w:color="auto"/>
          <w:left w:val="none" w:sz="0" w:space="0" w:color="auto"/>
          <w:bottom w:val="none" w:sz="0" w:space="0" w:color="auto"/>
          <w:right w:val="none" w:sz="0" w:space="0" w:color="auto"/>
        </w:pBdr>
        <w:shd w:val="clear" w:color="auto" w:fill="FFFFFF"/>
        <w:spacing w:before="0" w:after="0"/>
        <w:ind w:left="0" w:right="0"/>
        <w:rPr>
          <w:rFonts w:ascii="Open Sans" w:eastAsia="Open Sans" w:hAnsi="Open Sans" w:cs="Open Sans"/>
          <w:b/>
          <w:bCs/>
          <w:color w:val="333333"/>
          <w:sz w:val="30"/>
          <w:szCs w:val="30"/>
        </w:rPr>
      </w:pPr>
      <w:r>
        <w:rPr>
          <w:rStyle w:val="skn-mly4anyCharacter"/>
          <w:rFonts w:ascii="Open Sans" w:eastAsia="Open Sans" w:hAnsi="Open Sans" w:cs="Open Sans"/>
          <w:b/>
          <w:bCs/>
        </w:rPr>
        <w:t>Critical Care Nurse</w:t>
      </w:r>
    </w:p>
    <w:p>
      <w:pPr>
        <w:pStyle w:val="skn-mly4address"/>
        <w:pBdr>
          <w:top w:val="none" w:sz="0" w:space="0" w:color="auto"/>
          <w:left w:val="none" w:sz="0" w:space="0" w:color="auto"/>
          <w:bottom w:val="none" w:sz="0" w:space="0" w:color="auto"/>
          <w:right w:val="none" w:sz="0" w:space="0" w:color="auto"/>
        </w:pBdr>
        <w:shd w:val="clear" w:color="auto" w:fill="FFFFFF"/>
        <w:spacing w:before="0" w:after="0"/>
        <w:ind w:left="0" w:right="0"/>
        <w:rPr>
          <w:rFonts w:ascii="Open Sans" w:eastAsia="Open Sans" w:hAnsi="Open Sans" w:cs="Open Sans"/>
          <w:color w:val="787878"/>
          <w:sz w:val="22"/>
          <w:szCs w:val="22"/>
        </w:rPr>
      </w:pPr>
      <w:r>
        <w:rPr>
          <w:rStyle w:val="skn-mly4anyCharacter"/>
          <w:rFonts w:ascii="Open Sans" w:eastAsia="Open Sans" w:hAnsi="Open Sans" w:cs="Open Sans"/>
          <w:color w:val="787878"/>
        </w:rPr>
        <w:t>+91 98765 43210</w:t>
      </w:r>
      <w:r>
        <w:rPr>
          <w:rFonts w:ascii="Open Sans" w:eastAsia="Open Sans" w:hAnsi="Open Sans" w:cs="Open Sans"/>
          <w:color w:val="787878"/>
        </w:rPr>
        <w:t xml:space="preserve"> </w:t>
      </w:r>
      <w:r>
        <w:rPr>
          <w:rStyle w:val="skn-mly4anyCharacter"/>
          <w:rFonts w:ascii="Open Sans" w:eastAsia="Open Sans" w:hAnsi="Open Sans" w:cs="Open Sans"/>
          <w:color w:val="787878"/>
        </w:rPr>
        <w:t xml:space="preserve">| </w:t>
      </w:r>
      <w:r>
        <w:rPr>
          <w:rStyle w:val="skn-mly4cntcsptrcntcsptr"/>
          <w:rFonts w:ascii="Open Sans" w:eastAsia="Open Sans" w:hAnsi="Open Sans" w:cs="Open Sans"/>
          <w:vanish/>
          <w:color w:val="787878"/>
        </w:rPr>
        <w:t xml:space="preserve">| </w:t>
      </w:r>
      <w:r>
        <w:rPr>
          <w:rStyle w:val="skn-mly4anyCharacter"/>
          <w:rFonts w:ascii="Open Sans" w:eastAsia="Open Sans" w:hAnsi="Open Sans" w:cs="Open Sans"/>
          <w:color w:val="787878"/>
        </w:rPr>
        <w:t>ritu.malhotra@example.com</w:t>
      </w:r>
      <w:r>
        <w:rPr>
          <w:rStyle w:val="skn-mly4anyCharacter"/>
          <w:rFonts w:ascii="Open Sans" w:eastAsia="Open Sans" w:hAnsi="Open Sans" w:cs="Open Sans"/>
          <w:color w:val="787878"/>
        </w:rPr>
        <w:t xml:space="preserve"> | </w:t>
      </w:r>
      <w:r>
        <w:rPr>
          <w:rStyle w:val="skn-mly4anyCharacter"/>
          <w:rFonts w:ascii="Open Sans" w:eastAsia="Open Sans" w:hAnsi="Open Sans" w:cs="Open Sans"/>
          <w:color w:val="787878"/>
        </w:rPr>
        <w:t>Mumbai</w:t>
      </w:r>
      <w:r>
        <w:rPr>
          <w:rStyle w:val="skn-mly4anyCharacter"/>
          <w:rFonts w:ascii="Open Sans" w:eastAsia="Open Sans" w:hAnsi="Open Sans" w:cs="Open Sans"/>
          <w:color w:val="787878"/>
        </w:rPr>
        <w:t xml:space="preserve">, </w:t>
      </w:r>
      <w:r>
        <w:rPr>
          <w:rStyle w:val="skn-mly4anyCharacter"/>
          <w:rFonts w:ascii="Open Sans" w:eastAsia="Open Sans" w:hAnsi="Open Sans" w:cs="Open Sans"/>
          <w:color w:val="787878"/>
        </w:rPr>
        <w:t>Maharashtra</w:t>
      </w:r>
      <w:r>
        <w:rPr>
          <w:rStyle w:val="skn-mly4anyCharacter"/>
          <w:rFonts w:ascii="Open Sans" w:eastAsia="Open Sans" w:hAnsi="Open Sans" w:cs="Open Sans"/>
          <w:color w:val="787878"/>
        </w:rPr>
        <w:t xml:space="preserve"> </w:t>
      </w:r>
      <w:r>
        <w:rPr>
          <w:rStyle w:val="skn-mly4anyCharacter"/>
          <w:rFonts w:ascii="Open Sans" w:eastAsia="Open Sans" w:hAnsi="Open Sans" w:cs="Open Sans"/>
          <w:color w:val="787878"/>
        </w:rPr>
        <w:t>400069</w:t>
      </w:r>
      <w:r>
        <w:rPr>
          <w:rFonts w:ascii="Open Sans" w:eastAsia="Open Sans" w:hAnsi="Open Sans" w:cs="Open Sans"/>
          <w:color w:val="787878"/>
        </w:rPr>
        <w:t xml:space="preserve"> </w:t>
      </w:r>
    </w:p>
    <w:p>
      <w:pPr>
        <w:pStyle w:val="skn-mly4sectiontitle"/>
        <w:pBdr>
          <w:top w:val="none" w:sz="0" w:space="0" w:color="auto"/>
          <w:left w:val="none" w:sz="0" w:space="0" w:color="auto"/>
          <w:bottom w:val="none" w:sz="0" w:space="0" w:color="auto"/>
          <w:right w:val="none" w:sz="0" w:space="0" w:color="auto"/>
        </w:pBdr>
        <w:shd w:val="clear" w:color="auto" w:fill="FFFFFF"/>
        <w:spacing w:before="300" w:after="0"/>
        <w:ind w:left="0" w:right="0"/>
        <w:rPr>
          <w:rFonts w:ascii="Lora" w:eastAsia="Lora" w:hAnsi="Lora" w:cs="Lora"/>
          <w:b/>
          <w:bCs/>
          <w:caps/>
          <w:color w:val="333333"/>
        </w:rPr>
      </w:pPr>
      <w:r>
        <w:rPr>
          <w:caps/>
        </w:rPr>
        <w:t>Professional Summary</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Fonts w:ascii="Open Sans" w:eastAsia="Open Sans" w:hAnsi="Open Sans" w:cs="Open Sans"/>
          <w:color w:val="787878"/>
          <w:sz w:val="22"/>
          <w:szCs w:val="22"/>
        </w:rPr>
      </w:pPr>
      <w:r>
        <w:rPr>
          <w:rFonts w:ascii="Open Sans" w:eastAsia="Open Sans" w:hAnsi="Open Sans" w:cs="Open Sans"/>
          <w:color w:val="787878"/>
          <w:sz w:val="22"/>
          <w:szCs w:val="22"/>
        </w:rPr>
        <w:t>Experienced in critical care nursing with expertise in ICU patient monitoring, ventilator management, and emergency response care. Skilled in medication administration and life support equipment handling, ready to apply advanced clinical skills to support patient recovery and team collaboration. Seeking to leverage extensive critical care experience in a new role as a Company Nurse.</w:t>
      </w:r>
    </w:p>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Experience</w:t>
      </w:r>
    </w:p>
    <w:p>
      <w:pPr>
        <w:pStyle w:val="skn-mly4singlecolumn"/>
        <w:pBdr>
          <w:top w:val="none" w:sz="0" w:space="0" w:color="auto"/>
          <w:left w:val="none" w:sz="0" w:space="0" w:color="auto"/>
          <w:bottom w:val="none" w:sz="0" w:space="0" w:color="auto"/>
          <w:right w:val="none" w:sz="0" w:space="0" w:color="auto"/>
        </w:pBdr>
        <w:shd w:val="clear" w:color="auto" w:fill="FFFFFF"/>
        <w:spacing w:before="0" w:line="320" w:lineRule="atLeast"/>
        <w:ind w:left="0" w:right="0"/>
        <w:rPr>
          <w:rFonts w:ascii="Open Sans" w:eastAsia="Open Sans" w:hAnsi="Open Sans" w:cs="Open Sans"/>
          <w:color w:val="787878"/>
          <w:sz w:val="22"/>
          <w:szCs w:val="22"/>
        </w:rPr>
      </w:pPr>
      <w:r>
        <w:rPr>
          <w:rStyle w:val="skn-mly4anyCharacter"/>
          <w:rFonts w:ascii="Open Sans" w:eastAsia="Open Sans" w:hAnsi="Open Sans" w:cs="Open Sans"/>
          <w:b w:val="0"/>
          <w:bCs w:val="0"/>
          <w:color w:val="333333"/>
          <w:sz w:val="22"/>
          <w:szCs w:val="22"/>
        </w:rPr>
        <w:t>Critical Care Nurse</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Apollo Hospitals</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April 2020</w:t>
      </w:r>
      <w:r>
        <w:rPr>
          <w:rStyle w:val="skn-mly4anyCharacter"/>
          <w:rFonts w:ascii="Open Sans" w:eastAsia="Open Sans" w:hAnsi="Open Sans" w:cs="Open Sans"/>
          <w:b w:val="0"/>
          <w:bCs w:val="0"/>
          <w:color w:val="333333"/>
          <w:sz w:val="22"/>
          <w:szCs w:val="22"/>
        </w:rPr>
        <w:t xml:space="preserve"> - </w:t>
      </w:r>
      <w:r>
        <w:rPr>
          <w:rStyle w:val="skn-mly4anyCharacter"/>
          <w:rFonts w:ascii="Open Sans" w:eastAsia="Open Sans" w:hAnsi="Open Sans" w:cs="Open Sans"/>
          <w:b w:val="0"/>
          <w:bCs w:val="0"/>
          <w:color w:val="333333"/>
          <w:sz w:val="22"/>
          <w:szCs w:val="22"/>
        </w:rPr>
        <w:t>Present</w:t>
      </w:r>
      <w:r>
        <w:rPr>
          <w:rStyle w:val="skn-mly4txtRglr"/>
          <w:rFonts w:ascii="Open Sans" w:eastAsia="Open Sans" w:hAnsi="Open Sans" w:cs="Open Sans"/>
          <w:b w:val="0"/>
          <w:bCs w:val="0"/>
          <w:sz w:val="22"/>
          <w:szCs w:val="22"/>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Fonts w:ascii="Open Sans" w:eastAsia="Open Sans" w:hAnsi="Open Sans" w:cs="Open Sans"/>
          <w:b w:val="0"/>
          <w:bCs w:val="0"/>
          <w:color w:val="333333"/>
          <w:sz w:val="22"/>
          <w:szCs w:val="22"/>
        </w:rPr>
      </w:pPr>
      <w:r>
        <w:rPr>
          <w:rStyle w:val="skn-mly4anyCharacter"/>
          <w:rFonts w:ascii="Open Sans" w:eastAsia="Open Sans" w:hAnsi="Open Sans" w:cs="Open Sans"/>
          <w:b w:val="0"/>
          <w:bCs w:val="0"/>
          <w:color w:val="333333"/>
          <w:sz w:val="22"/>
          <w:szCs w:val="22"/>
        </w:rPr>
        <w:t>Mumbai</w:t>
      </w:r>
      <w:r>
        <w:rPr>
          <w:rFonts w:ascii="Open Sans" w:eastAsia="Open Sans" w:hAnsi="Open Sans" w:cs="Open Sans"/>
          <w:b w:val="0"/>
          <w:bCs w:val="0"/>
          <w:color w:val="333333"/>
          <w:sz w:val="22"/>
          <w:szCs w:val="22"/>
        </w:rPr>
        <w:t xml:space="preserve"> </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before="0"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Monitored critically ill patients continuously and responded promptly to changes in vital signs.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Managed ventilators, infusion pumps, and cardiac monitors according to prescribed treatment protocols.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Administered medications safely and documented responses accurately in ICU records.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Assisted intensivists during emergency procedures and bedside interventions.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Maintained strict infection control practices to prevent hospital-acquired infections.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Provided emotional support and clinical updates to patient families regularly.</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Ensured proper handover communication during shift changes within multidisciplinary ICU teams.</w:t>
      </w:r>
    </w:p>
    <w:p>
      <w:pPr>
        <w:pStyle w:val="skn-mly4singlecolumn"/>
        <w:pBdr>
          <w:top w:val="none" w:sz="0" w:space="0" w:color="auto"/>
          <w:left w:val="none" w:sz="0" w:space="0" w:color="auto"/>
          <w:bottom w:val="none" w:sz="0" w:space="0" w:color="auto"/>
          <w:right w:val="none" w:sz="0" w:space="0" w:color="auto"/>
        </w:pBdr>
        <w:shd w:val="clear" w:color="auto" w:fill="FFFFFF"/>
        <w:spacing w:before="200" w:line="320" w:lineRule="atLeast"/>
        <w:ind w:left="0" w:right="0"/>
        <w:rPr>
          <w:rFonts w:ascii="Open Sans" w:eastAsia="Open Sans" w:hAnsi="Open Sans" w:cs="Open Sans"/>
          <w:color w:val="787878"/>
          <w:sz w:val="22"/>
          <w:szCs w:val="22"/>
        </w:rPr>
      </w:pPr>
      <w:r>
        <w:rPr>
          <w:rStyle w:val="skn-mly4anyCharacter"/>
          <w:rFonts w:ascii="Open Sans" w:eastAsia="Open Sans" w:hAnsi="Open Sans" w:cs="Open Sans"/>
          <w:b w:val="0"/>
          <w:bCs w:val="0"/>
          <w:color w:val="333333"/>
          <w:sz w:val="22"/>
          <w:szCs w:val="22"/>
        </w:rPr>
        <w:t>ICU Staff Nurse</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Fortis Hospital</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January 2016</w:t>
      </w:r>
      <w:r>
        <w:rPr>
          <w:rStyle w:val="skn-mly4anyCharacter"/>
          <w:rFonts w:ascii="Open Sans" w:eastAsia="Open Sans" w:hAnsi="Open Sans" w:cs="Open Sans"/>
          <w:b w:val="0"/>
          <w:bCs w:val="0"/>
          <w:color w:val="333333"/>
          <w:sz w:val="22"/>
          <w:szCs w:val="22"/>
        </w:rPr>
        <w:t xml:space="preserve"> - </w:t>
      </w:r>
      <w:r>
        <w:rPr>
          <w:rStyle w:val="skn-mly4anyCharacter"/>
          <w:rFonts w:ascii="Open Sans" w:eastAsia="Open Sans" w:hAnsi="Open Sans" w:cs="Open Sans"/>
          <w:b w:val="0"/>
          <w:bCs w:val="0"/>
          <w:color w:val="333333"/>
          <w:sz w:val="22"/>
          <w:szCs w:val="22"/>
        </w:rPr>
        <w:t>March 2020</w:t>
      </w:r>
      <w:r>
        <w:rPr>
          <w:rStyle w:val="skn-mly4txtRglr"/>
          <w:rFonts w:ascii="Open Sans" w:eastAsia="Open Sans" w:hAnsi="Open Sans" w:cs="Open Sans"/>
          <w:b w:val="0"/>
          <w:bCs w:val="0"/>
          <w:sz w:val="22"/>
          <w:szCs w:val="22"/>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Fonts w:ascii="Open Sans" w:eastAsia="Open Sans" w:hAnsi="Open Sans" w:cs="Open Sans"/>
          <w:b w:val="0"/>
          <w:bCs w:val="0"/>
          <w:color w:val="333333"/>
          <w:sz w:val="22"/>
          <w:szCs w:val="22"/>
        </w:rPr>
      </w:pPr>
      <w:r>
        <w:rPr>
          <w:rStyle w:val="skn-mly4anyCharacter"/>
          <w:rFonts w:ascii="Open Sans" w:eastAsia="Open Sans" w:hAnsi="Open Sans" w:cs="Open Sans"/>
          <w:b w:val="0"/>
          <w:bCs w:val="0"/>
          <w:color w:val="333333"/>
          <w:sz w:val="22"/>
          <w:szCs w:val="22"/>
        </w:rPr>
        <w:t>New Delhi</w:t>
      </w:r>
      <w:r>
        <w:rPr>
          <w:rFonts w:ascii="Open Sans" w:eastAsia="Open Sans" w:hAnsi="Open Sans" w:cs="Open Sans"/>
          <w:b w:val="0"/>
          <w:bCs w:val="0"/>
          <w:color w:val="333333"/>
          <w:sz w:val="22"/>
          <w:szCs w:val="22"/>
        </w:rPr>
        <w:t xml:space="preserve"> </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before="0"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Delivered round-the-clock nursing care to critically ill medical and surgical ICU patients.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Assessed patient conditions and escalated concerns to doctors without delay.</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Prepared patients for invasive procedures and post-operative critical monitoring.</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Maintained accurate intake-output charts and critical care documentation.</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Operated life support equipment and ensured equipment readiness at all times.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Followed clinical protocols during code blue and emergency response situations.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Collaborated with physiotherapists and nutritionists for holistic critical patient care.</w:t>
      </w:r>
    </w:p>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Education</w:t>
      </w:r>
    </w:p>
    <w:p>
      <w:pPr>
        <w:pStyle w:val="skn-mly4txtRglrParagraph"/>
        <w:pBdr>
          <w:top w:val="none" w:sz="0" w:space="0" w:color="auto"/>
          <w:left w:val="none" w:sz="0" w:space="0" w:color="auto"/>
          <w:bottom w:val="none" w:sz="0" w:space="0" w:color="auto"/>
          <w:right w:val="none" w:sz="0" w:space="0" w:color="auto"/>
        </w:pBdr>
        <w:shd w:val="clear" w:color="auto" w:fill="FFFFFF"/>
        <w:spacing w:before="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sz w:val="22"/>
          <w:szCs w:val="22"/>
        </w:rPr>
        <w:t>10th Standard</w:t>
      </w:r>
      <w:r>
        <w:rPr>
          <w:rStyle w:val="skn-mly4anyCharacter"/>
          <w:rFonts w:ascii="Open Sans" w:eastAsia="Open Sans" w:hAnsi="Open Sans" w:cs="Open Sans"/>
          <w:b w:val="0"/>
          <w:bCs w:val="0"/>
          <w:sz w:val="22"/>
          <w:szCs w:val="22"/>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color w:val="333333"/>
          <w:sz w:val="22"/>
          <w:szCs w:val="22"/>
        </w:rPr>
        <w:t>St. Joseph's Convent School</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Mar 2005</w:t>
      </w:r>
    </w:p>
    <w:p>
      <w:pPr>
        <w:pStyle w:val="skn-mly4txtRglrParagraph"/>
        <w:pBdr>
          <w:top w:val="none" w:sz="0" w:space="0" w:color="auto"/>
          <w:left w:val="none" w:sz="0" w:space="0" w:color="auto"/>
          <w:bottom w:val="none" w:sz="0" w:space="0" w:color="auto"/>
          <w:right w:val="none" w:sz="0" w:space="0" w:color="auto"/>
        </w:pBdr>
        <w:shd w:val="clear" w:color="auto" w:fill="FFFFFF"/>
        <w:spacing w:before="20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sz w:val="22"/>
          <w:szCs w:val="22"/>
        </w:rPr>
        <w:t>12th Standard</w:t>
      </w:r>
      <w:r>
        <w:rPr>
          <w:rStyle w:val="skn-mly4anyCharacter"/>
          <w:rFonts w:ascii="Open Sans" w:eastAsia="Open Sans" w:hAnsi="Open Sans" w:cs="Open Sans"/>
          <w:b w:val="0"/>
          <w:bCs w:val="0"/>
          <w:sz w:val="22"/>
          <w:szCs w:val="22"/>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color w:val="333333"/>
          <w:sz w:val="22"/>
          <w:szCs w:val="22"/>
        </w:rPr>
        <w:t>St. Joseph's Senior Secondary School</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Mar 2007</w:t>
      </w:r>
    </w:p>
    <w:p>
      <w:pPr>
        <w:pStyle w:val="skn-mly4txtRglrParagraph"/>
        <w:pBdr>
          <w:top w:val="none" w:sz="0" w:space="0" w:color="auto"/>
          <w:left w:val="none" w:sz="0" w:space="0" w:color="auto"/>
          <w:bottom w:val="none" w:sz="0" w:space="0" w:color="auto"/>
          <w:right w:val="none" w:sz="0" w:space="0" w:color="auto"/>
        </w:pBdr>
        <w:shd w:val="clear" w:color="auto" w:fill="FFFFFF"/>
        <w:spacing w:before="20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sz w:val="22"/>
          <w:szCs w:val="22"/>
        </w:rPr>
        <w:t>Bachelor of Science</w:t>
      </w:r>
      <w:r>
        <w:rPr>
          <w:rStyle w:val="skn-mly4anyCharacter"/>
          <w:rFonts w:ascii="Open Sans" w:eastAsia="Open Sans" w:hAnsi="Open Sans" w:cs="Open Sans"/>
          <w:b w:val="0"/>
          <w:bCs w:val="0"/>
          <w:sz w:val="22"/>
          <w:szCs w:val="22"/>
        </w:rPr>
        <w:t xml:space="preserve"> in </w:t>
      </w:r>
      <w:r>
        <w:rPr>
          <w:rStyle w:val="skn-mly4anyCharacter"/>
          <w:rFonts w:ascii="Open Sans" w:eastAsia="Open Sans" w:hAnsi="Open Sans" w:cs="Open Sans"/>
          <w:b w:val="0"/>
          <w:bCs w:val="0"/>
          <w:sz w:val="22"/>
          <w:szCs w:val="22"/>
        </w:rPr>
        <w:t>Nursing</w:t>
      </w:r>
      <w:r>
        <w:rPr>
          <w:rStyle w:val="skn-mly4anyCharacter"/>
          <w:rFonts w:ascii="Open Sans" w:eastAsia="Open Sans" w:hAnsi="Open Sans" w:cs="Open Sans"/>
          <w:b w:val="0"/>
          <w:bCs w:val="0"/>
          <w:sz w:val="22"/>
          <w:szCs w:val="22"/>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Style w:val="singlecolumnspanpaddedlinenth-child1"/>
          <w:rFonts w:ascii="Open Sans" w:eastAsia="Open Sans" w:hAnsi="Open Sans" w:cs="Open Sans"/>
          <w:b w:val="0"/>
          <w:bCs w:val="0"/>
          <w:color w:val="333333"/>
          <w:sz w:val="22"/>
          <w:szCs w:val="22"/>
        </w:rPr>
      </w:pPr>
      <w:r>
        <w:rPr>
          <w:rStyle w:val="skn-mly4anyCharacter"/>
          <w:rFonts w:ascii="Open Sans" w:eastAsia="Open Sans" w:hAnsi="Open Sans" w:cs="Open Sans"/>
          <w:b w:val="0"/>
          <w:bCs w:val="0"/>
          <w:color w:val="333333"/>
          <w:sz w:val="22"/>
          <w:szCs w:val="22"/>
        </w:rPr>
        <w:t>Government College of Nursing</w:t>
      </w:r>
      <w:r>
        <w:rPr>
          <w:rStyle w:val="skn-mly4anyCharacter"/>
          <w:rFonts w:ascii="Open Sans" w:eastAsia="Open Sans" w:hAnsi="Open Sans" w:cs="Open Sans"/>
          <w:b w:val="0"/>
          <w:bCs w:val="0"/>
          <w:color w:val="333333"/>
          <w:sz w:val="22"/>
          <w:szCs w:val="22"/>
        </w:rPr>
        <w:t xml:space="preserve">, </w:t>
      </w:r>
      <w:r>
        <w:rPr>
          <w:rStyle w:val="skn-mly4anyCharacter"/>
          <w:rFonts w:ascii="Open Sans" w:eastAsia="Open Sans" w:hAnsi="Open Sans" w:cs="Open Sans"/>
          <w:b w:val="0"/>
          <w:bCs w:val="0"/>
          <w:color w:val="333333"/>
          <w:sz w:val="22"/>
          <w:szCs w:val="22"/>
        </w:rPr>
        <w:t>Jul 2011</w:t>
      </w:r>
    </w:p>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Certifications</w:t>
      </w:r>
    </w:p>
    <w:tbl>
      <w:tblPr>
        <w:tblW w:w="10320" w:type="dxa"/>
        <w:jc w:val="left"/>
        <w:tblInd w:w="240" w:type="dxa"/>
        <w:tblCellMar>
          <w:left w:w="108" w:type="dxa"/>
          <w:right w:w="108" w:type="dxa"/>
        </w:tblCellMar>
      </w:tblPr>
      <w:tblGrid>
        <w:gridCol w:w="5165"/>
        <w:gridCol w:w="5155"/>
      </w:tblGrid>
      <w:tr>
        <w:tblPrEx>
          <w:tblW w:w="10320" w:type="dxa"/>
          <w:jc w:val="left"/>
          <w:tblInd w:w="240" w:type="dxa"/>
          <w:tblCellMar>
            <w:left w:w="108" w:type="dxa"/>
            <w:right w:w="108" w:type="dxa"/>
          </w:tblCellMar>
        </w:tblPrEx>
        <w:trPr>
          <w:jc w:val="left"/>
        </w:trPr>
        <w:tc>
          <w:tcPr>
            <w:tcW w:w="5160" w:type="dxa"/>
          </w:tcPr>
          <w:p>
            <w:pPr>
              <w:pStyle w:val="skn-mly4any"/>
              <w:numPr>
                <w:ilvl w:val="0"/>
                <w:numId w:val="3"/>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cert-secparagraph"/>
                <w:rFonts w:ascii="Open Sans" w:eastAsia="Open Sans" w:hAnsi="Open Sans" w:cs="Open Sans"/>
                <w:color w:val="787878"/>
                <w:sz w:val="22"/>
                <w:szCs w:val="22"/>
              </w:rPr>
            </w:pPr>
            <w:r>
              <w:rPr>
                <w:rStyle w:val="skn-mly4cert-secparagraph"/>
                <w:rFonts w:ascii="Open Sans" w:eastAsia="Open Sans" w:hAnsi="Open Sans" w:cs="Open Sans"/>
                <w:color w:val="787878"/>
                <w:sz w:val="22"/>
                <w:szCs w:val="22"/>
              </w:rPr>
              <w:t>Critical Care Nursing Certification, Indian Society of Critical Care Medicine</w:t>
            </w:r>
          </w:p>
        </w:tc>
        <w:tc>
          <w:tcPr>
            <w:tcW w:w="5160" w:type="dxa"/>
          </w:tcPr>
          <w:p>
            <w:pPr>
              <w:pStyle w:val="skn-mly4any"/>
              <w:numPr>
                <w:ilvl w:val="0"/>
                <w:numId w:val="4"/>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cert-secparagraph"/>
                <w:rFonts w:ascii="Open Sans" w:eastAsia="Open Sans" w:hAnsi="Open Sans" w:cs="Open Sans"/>
                <w:color w:val="787878"/>
                <w:sz w:val="22"/>
                <w:szCs w:val="22"/>
              </w:rPr>
            </w:pPr>
            <w:r>
              <w:rPr>
                <w:rStyle w:val="skn-mly4cert-secparagraph"/>
                <w:rFonts w:ascii="Open Sans" w:eastAsia="Open Sans" w:hAnsi="Open Sans" w:cs="Open Sans"/>
                <w:color w:val="787878"/>
                <w:sz w:val="22"/>
                <w:szCs w:val="22"/>
              </w:rPr>
              <w:t>Basic Life Support and ACLS, Indian Academy of Emergency Medicine</w:t>
            </w:r>
          </w:p>
        </w:tc>
      </w:tr>
      <w:tr>
        <w:tblPrEx>
          <w:tblW w:w="10320" w:type="dxa"/>
          <w:jc w:val="left"/>
          <w:tblInd w:w="240" w:type="dxa"/>
          <w:tblCellMar>
            <w:left w:w="108" w:type="dxa"/>
            <w:right w:w="108" w:type="dxa"/>
          </w:tblCellMar>
        </w:tblPrEx>
        <w:trPr>
          <w:jc w:val="left"/>
        </w:trPr>
        <w:tc>
          <w:tcPr>
            <w:tcW w:w="5160" w:type="dxa"/>
          </w:tcPr>
          <w:p>
            <w:pPr>
              <w:pStyle w:val="skn-mly4any"/>
              <w:numPr>
                <w:ilvl w:val="0"/>
                <w:numId w:val="5"/>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cert-secparagraph"/>
                <w:rFonts w:ascii="Open Sans" w:eastAsia="Open Sans" w:hAnsi="Open Sans" w:cs="Open Sans"/>
                <w:color w:val="787878"/>
                <w:sz w:val="22"/>
                <w:szCs w:val="22"/>
              </w:rPr>
            </w:pPr>
            <w:r>
              <w:rPr>
                <w:rStyle w:val="skn-mly4cert-secparagraph"/>
                <w:rFonts w:ascii="Open Sans" w:eastAsia="Open Sans" w:hAnsi="Open Sans" w:cs="Open Sans"/>
                <w:color w:val="787878"/>
                <w:sz w:val="22"/>
                <w:szCs w:val="22"/>
              </w:rPr>
              <w:t>Registered Nurse, Delhi Nursing Council</w:t>
            </w:r>
          </w:p>
        </w:tc>
        <w:tc>
          <w:tcPr>
            <w:tcW w:w="5160" w:type="dxa"/>
          </w:tcPr>
          <w:p>
            <w:pPr>
              <w:pStyle w:val="skn-mly4any"/>
              <w:numPr>
                <w:ilvl w:val="0"/>
                <w:numId w:val="6"/>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cert-secparagraph"/>
                <w:rFonts w:ascii="Open Sans" w:eastAsia="Open Sans" w:hAnsi="Open Sans" w:cs="Open Sans"/>
                <w:color w:val="787878"/>
                <w:sz w:val="22"/>
                <w:szCs w:val="22"/>
              </w:rPr>
            </w:pPr>
            <w:r>
              <w:rPr>
                <w:rStyle w:val="skn-mly4cert-secparagraph"/>
                <w:rFonts w:ascii="Open Sans" w:eastAsia="Open Sans" w:hAnsi="Open Sans" w:cs="Open Sans"/>
                <w:color w:val="787878"/>
                <w:sz w:val="22"/>
                <w:szCs w:val="22"/>
              </w:rPr>
              <w:t>Registered Midwife, Delhi Nursing Council</w:t>
            </w: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Skills</w:t>
      </w:r>
    </w:p>
    <w:tbl>
      <w:tblPr>
        <w:tblW w:w="10320" w:type="dxa"/>
        <w:jc w:val="left"/>
        <w:tblInd w:w="240" w:type="dxa"/>
        <w:tblCellMar>
          <w:left w:w="108" w:type="dxa"/>
          <w:right w:w="108" w:type="dxa"/>
        </w:tblCellMar>
      </w:tblPr>
      <w:tblGrid>
        <w:gridCol w:w="5163"/>
        <w:gridCol w:w="5157"/>
      </w:tblGrid>
      <w:tr>
        <w:tblPrEx>
          <w:tblW w:w="10320" w:type="dxa"/>
          <w:jc w:val="left"/>
          <w:tblInd w:w="240" w:type="dxa"/>
          <w:tblCellMar>
            <w:left w:w="108" w:type="dxa"/>
            <w:right w:w="108" w:type="dxa"/>
          </w:tblCellMar>
        </w:tblPrEx>
        <w:trPr>
          <w:jc w:val="left"/>
        </w:trPr>
        <w:tc>
          <w:tcPr>
            <w:tcW w:w="5160" w:type="dxa"/>
          </w:tcPr>
          <w:p>
            <w:pPr>
              <w:pStyle w:val="skn-mly4any"/>
              <w:numPr>
                <w:ilvl w:val="0"/>
                <w:numId w:val="7"/>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ICU Patient Monitoring</w:t>
            </w:r>
          </w:p>
        </w:tc>
        <w:tc>
          <w:tcPr>
            <w:tcW w:w="5160" w:type="dxa"/>
          </w:tcPr>
          <w:p>
            <w:pPr>
              <w:pStyle w:val="skn-mly4any"/>
              <w:numPr>
                <w:ilvl w:val="0"/>
                <w:numId w:val="8"/>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Ventilator Management</w:t>
            </w:r>
          </w:p>
        </w:tc>
      </w:tr>
      <w:tr>
        <w:tblPrEx>
          <w:tblW w:w="10320" w:type="dxa"/>
          <w:jc w:val="left"/>
          <w:tblInd w:w="240" w:type="dxa"/>
          <w:tblCellMar>
            <w:left w:w="108" w:type="dxa"/>
            <w:right w:w="108" w:type="dxa"/>
          </w:tblCellMar>
        </w:tblPrEx>
        <w:trPr>
          <w:jc w:val="left"/>
        </w:trPr>
        <w:tc>
          <w:tcPr>
            <w:tcW w:w="5160" w:type="dxa"/>
          </w:tcPr>
          <w:p>
            <w:pPr>
              <w:pStyle w:val="skn-mly4any"/>
              <w:numPr>
                <w:ilvl w:val="0"/>
                <w:numId w:val="9"/>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Emergency Response Care</w:t>
            </w:r>
          </w:p>
        </w:tc>
        <w:tc>
          <w:tcPr>
            <w:tcW w:w="5160" w:type="dxa"/>
          </w:tcPr>
          <w:p>
            <w:pPr>
              <w:pStyle w:val="skn-mly4any"/>
              <w:numPr>
                <w:ilvl w:val="0"/>
                <w:numId w:val="10"/>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Medication Administration</w:t>
            </w:r>
          </w:p>
        </w:tc>
      </w:tr>
      <w:tr>
        <w:tblPrEx>
          <w:tblW w:w="10320" w:type="dxa"/>
          <w:jc w:val="left"/>
          <w:tblInd w:w="240" w:type="dxa"/>
          <w:tblCellMar>
            <w:left w:w="108" w:type="dxa"/>
            <w:right w:w="108" w:type="dxa"/>
          </w:tblCellMar>
        </w:tblPrEx>
        <w:trPr>
          <w:jc w:val="left"/>
        </w:trPr>
        <w:tc>
          <w:tcPr>
            <w:tcW w:w="5160" w:type="dxa"/>
          </w:tcPr>
          <w:p>
            <w:pPr>
              <w:pStyle w:val="skn-mly4any"/>
              <w:numPr>
                <w:ilvl w:val="0"/>
                <w:numId w:val="11"/>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Critical Documentation</w:t>
            </w:r>
          </w:p>
        </w:tc>
        <w:tc>
          <w:tcPr>
            <w:tcW w:w="5160" w:type="dxa"/>
          </w:tcPr>
          <w:p>
            <w:pPr>
              <w:pStyle w:val="skn-mly4any"/>
              <w:numPr>
                <w:ilvl w:val="0"/>
                <w:numId w:val="12"/>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Infection Control</w:t>
            </w:r>
          </w:p>
        </w:tc>
      </w:tr>
      <w:tr>
        <w:tblPrEx>
          <w:tblW w:w="10320" w:type="dxa"/>
          <w:jc w:val="left"/>
          <w:tblInd w:w="240" w:type="dxa"/>
          <w:tblCellMar>
            <w:left w:w="108" w:type="dxa"/>
            <w:right w:w="108" w:type="dxa"/>
          </w:tblCellMar>
        </w:tblPrEx>
        <w:trPr>
          <w:jc w:val="left"/>
        </w:trPr>
        <w:tc>
          <w:tcPr>
            <w:tcW w:w="5160" w:type="dxa"/>
          </w:tcPr>
          <w:p>
            <w:pPr>
              <w:pStyle w:val="skn-mly4any"/>
              <w:numPr>
                <w:ilvl w:val="0"/>
                <w:numId w:val="13"/>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Hemodynamic Monitoring</w:t>
            </w:r>
          </w:p>
        </w:tc>
        <w:tc>
          <w:tcPr>
            <w:tcW w:w="5160" w:type="dxa"/>
          </w:tcPr>
          <w:p>
            <w:pPr>
              <w:pStyle w:val="skn-mly4any"/>
              <w:numPr>
                <w:ilvl w:val="0"/>
                <w:numId w:val="14"/>
              </w:numPr>
              <w:pBdr>
                <w:top w:val="none" w:sz="0" w:space="0" w:color="auto"/>
                <w:left w:val="none" w:sz="0" w:space="0" w:color="auto"/>
                <w:bottom w:val="none" w:sz="0" w:space="0" w:color="auto"/>
                <w:right w:val="none" w:sz="0" w:space="0" w:color="auto"/>
              </w:pBdr>
              <w:shd w:val="clear" w:color="auto" w:fill="FFFFFF"/>
              <w:spacing w:before="0" w:after="20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Life Support Equipment Handling</w:t>
            </w:r>
          </w:p>
        </w:tc>
      </w:tr>
      <w:tr>
        <w:tblPrEx>
          <w:tblW w:w="10320" w:type="dxa"/>
          <w:jc w:val="left"/>
          <w:tblInd w:w="240" w:type="dxa"/>
          <w:tblCellMar>
            <w:left w:w="108" w:type="dxa"/>
            <w:right w:w="108" w:type="dxa"/>
          </w:tblCellMar>
        </w:tblPrEx>
        <w:trPr>
          <w:jc w:val="left"/>
        </w:trPr>
        <w:tc>
          <w:tcPr>
            <w:tcW w:w="5160" w:type="dxa"/>
          </w:tcPr>
          <w:p>
            <w:pPr>
              <w:pStyle w:val="skn-mly4any"/>
              <w:numPr>
                <w:ilvl w:val="0"/>
                <w:numId w:val="15"/>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Patient Assessment</w:t>
            </w:r>
          </w:p>
        </w:tc>
        <w:tc>
          <w:tcPr>
            <w:tcW w:w="5160" w:type="dxa"/>
          </w:tcPr>
          <w:p>
            <w:pPr>
              <w:pStyle w:val="skn-mly4any"/>
              <w:numPr>
                <w:ilvl w:val="0"/>
                <w:numId w:val="16"/>
              </w:numPr>
              <w:pBdr>
                <w:top w:val="none" w:sz="0" w:space="0" w:color="auto"/>
                <w:left w:val="none" w:sz="0" w:space="0" w:color="auto"/>
                <w:bottom w:val="none" w:sz="0" w:space="0" w:color="auto"/>
                <w:right w:val="none" w:sz="0" w:space="0" w:color="auto"/>
              </w:pBdr>
              <w:shd w:val="clear" w:color="auto" w:fill="FFFFFF"/>
              <w:spacing w:before="0" w:after="0" w:line="320" w:lineRule="atLeast"/>
              <w:ind w:left="201" w:right="0" w:hanging="201"/>
              <w:jc w:val="left"/>
              <w:rPr>
                <w:rStyle w:val="skn-mly4skli-secparagraphnth-childn"/>
                <w:rFonts w:ascii="Open Sans" w:eastAsia="Open Sans" w:hAnsi="Open Sans" w:cs="Open Sans"/>
                <w:color w:val="787878"/>
                <w:sz w:val="22"/>
                <w:szCs w:val="22"/>
              </w:rPr>
            </w:pPr>
            <w:r>
              <w:rPr>
                <w:rStyle w:val="skn-mly4skli-secparagraphnth-childn"/>
                <w:rFonts w:ascii="Open Sans" w:eastAsia="Open Sans" w:hAnsi="Open Sans" w:cs="Open Sans"/>
                <w:color w:val="787878"/>
                <w:sz w:val="22"/>
                <w:szCs w:val="22"/>
              </w:rPr>
              <w:t>Doctor Coordination</w:t>
            </w: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Projects</w:t>
      </w:r>
    </w:p>
    <w:p>
      <w:pPr>
        <w:pStyle w:val="skn-mly4singlecolumn"/>
        <w:pBdr>
          <w:top w:val="none" w:sz="0" w:space="0" w:color="auto"/>
          <w:left w:val="none" w:sz="0" w:space="0" w:color="auto"/>
          <w:bottom w:val="none" w:sz="0" w:space="0" w:color="auto"/>
          <w:right w:val="none" w:sz="0" w:space="0" w:color="auto"/>
        </w:pBdr>
        <w:shd w:val="clear" w:color="auto" w:fill="FFFFFF"/>
        <w:spacing w:before="0" w:after="0" w:line="320" w:lineRule="atLeast"/>
        <w:ind w:left="0" w:right="0"/>
        <w:rPr>
          <w:rFonts w:ascii="Open Sans" w:eastAsia="Open Sans" w:hAnsi="Open Sans" w:cs="Open Sans"/>
          <w:color w:val="787878"/>
          <w:sz w:val="22"/>
          <w:szCs w:val="22"/>
        </w:rPr>
      </w:pPr>
      <w:r>
        <w:rPr>
          <w:rFonts w:ascii="Open Sans" w:eastAsia="Open Sans" w:hAnsi="Open Sans" w:cs="Open Sans"/>
          <w:color w:val="787878"/>
          <w:sz w:val="22"/>
          <w:szCs w:val="22"/>
        </w:rPr>
        <w:t>Assisted in ICU protocol improvement project to reduce ventilator-associated infections. Participated in critical documentation audit to improve compliance and patient safety.</w:t>
      </w:r>
    </w:p>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Accomplishments</w:t>
      </w:r>
    </w:p>
    <w:p>
      <w:pPr>
        <w:pStyle w:val="skn-mly4ulli"/>
        <w:numPr>
          <w:ilvl w:val="0"/>
          <w:numId w:val="17"/>
        </w:numPr>
        <w:pBdr>
          <w:top w:val="none" w:sz="0" w:space="0" w:color="auto"/>
          <w:left w:val="none" w:sz="0" w:space="0" w:color="auto"/>
          <w:bottom w:val="none" w:sz="0" w:space="0" w:color="auto"/>
          <w:right w:val="none" w:sz="0" w:space="0" w:color="auto"/>
        </w:pBdr>
        <w:shd w:val="clear" w:color="auto" w:fill="FFFFFF"/>
        <w:spacing w:before="0" w:after="0" w:line="320" w:lineRule="atLeast"/>
        <w:ind w:left="460" w:right="0" w:hanging="201"/>
        <w:jc w:val="left"/>
        <w:rPr>
          <w:rFonts w:ascii="Open Sans" w:eastAsia="Open Sans" w:hAnsi="Open Sans" w:cs="Open Sans"/>
          <w:color w:val="787878"/>
          <w:sz w:val="22"/>
          <w:szCs w:val="22"/>
        </w:rPr>
      </w:pPr>
      <w:r>
        <w:rPr>
          <w:rFonts w:ascii="Open Sans" w:eastAsia="Open Sans" w:hAnsi="Open Sans" w:cs="Open Sans"/>
          <w:color w:val="787878"/>
          <w:sz w:val="22"/>
          <w:szCs w:val="22"/>
        </w:rPr>
        <w:t>Recognized by Apollo Hospitals for effective management of high-risk ventilated patients.</w:t>
      </w:r>
    </w:p>
    <w:p>
      <w:pPr>
        <w:pStyle w:val="skn-mly4ulli"/>
        <w:numPr>
          <w:ilvl w:val="0"/>
          <w:numId w:val="17"/>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Fonts w:ascii="Open Sans" w:eastAsia="Open Sans" w:hAnsi="Open Sans" w:cs="Open Sans"/>
          <w:color w:val="787878"/>
          <w:sz w:val="22"/>
          <w:szCs w:val="22"/>
        </w:rPr>
      </w:pPr>
      <w:r>
        <w:rPr>
          <w:rFonts w:ascii="Open Sans" w:eastAsia="Open Sans" w:hAnsi="Open Sans" w:cs="Open Sans"/>
          <w:color w:val="787878"/>
          <w:sz w:val="22"/>
          <w:szCs w:val="22"/>
        </w:rPr>
        <w:t>Appreciated at Fortis Hospital for quick response during multiple emergency code situations.</w:t>
      </w:r>
    </w:p>
    <w:p>
      <w:pPr>
        <w:pStyle w:val="skn-mly4ulli"/>
        <w:numPr>
          <w:ilvl w:val="0"/>
          <w:numId w:val="17"/>
        </w:numPr>
        <w:pBdr>
          <w:top w:val="none" w:sz="0" w:space="0" w:color="auto"/>
          <w:left w:val="none" w:sz="0" w:space="0" w:color="auto"/>
          <w:bottom w:val="none" w:sz="0" w:space="0" w:color="auto"/>
          <w:right w:val="none" w:sz="0" w:space="0" w:color="auto"/>
        </w:pBdr>
        <w:shd w:val="clear" w:color="auto" w:fill="FFFFFF"/>
        <w:spacing w:after="0" w:line="320" w:lineRule="atLeast"/>
        <w:ind w:left="460" w:right="0" w:hanging="201"/>
        <w:jc w:val="left"/>
        <w:rPr>
          <w:rFonts w:ascii="Open Sans" w:eastAsia="Open Sans" w:hAnsi="Open Sans" w:cs="Open Sans"/>
          <w:color w:val="787878"/>
          <w:sz w:val="22"/>
          <w:szCs w:val="22"/>
        </w:rPr>
      </w:pPr>
      <w:r>
        <w:rPr>
          <w:rFonts w:ascii="Open Sans" w:eastAsia="Open Sans" w:hAnsi="Open Sans" w:cs="Open Sans"/>
          <w:color w:val="787878"/>
          <w:sz w:val="22"/>
          <w:szCs w:val="22"/>
        </w:rPr>
        <w:t>Commended for maintaining zero medication error incidents in ICU shifts.</w:t>
      </w:r>
    </w:p>
    <w:p>
      <w:pPr>
        <w:pStyle w:val="skn-mly4sectiontitle"/>
        <w:pBdr>
          <w:top w:val="none" w:sz="0" w:space="8" w:color="auto"/>
          <w:left w:val="none" w:sz="0" w:space="0" w:color="auto"/>
          <w:bottom w:val="none" w:sz="0" w:space="8" w:color="auto"/>
          <w:right w:val="none" w:sz="0" w:space="0" w:color="auto"/>
        </w:pBdr>
        <w:shd w:val="clear" w:color="auto" w:fill="FFFFFF"/>
        <w:spacing w:before="300" w:after="0"/>
        <w:ind w:left="0" w:right="0"/>
        <w:rPr>
          <w:rFonts w:ascii="Lora" w:eastAsia="Lora" w:hAnsi="Lora" w:cs="Lora"/>
          <w:b/>
          <w:bCs/>
          <w:caps/>
          <w:color w:val="333333"/>
        </w:rPr>
      </w:pPr>
      <w:r>
        <w:rPr>
          <w:caps/>
        </w:rPr>
        <w:t>References</w:t>
      </w:r>
    </w:p>
    <w:p>
      <w:pPr>
        <w:shd w:val="clear" w:color="auto" w:fill="FFFFFF"/>
        <w:spacing w:after="0" w:line="320" w:lineRule="atLeast"/>
        <w:ind w:left="0" w:right="0"/>
        <w:rPr>
          <w:rStyle w:val="skn-mly4anyCharacter"/>
          <w:rFonts w:ascii="Open Sans" w:eastAsia="Open Sans" w:hAnsi="Open Sans" w:cs="Open Sans"/>
          <w:color w:val="787878"/>
          <w:sz w:val="22"/>
          <w:szCs w:val="22"/>
        </w:rPr>
      </w:pPr>
      <w:r>
        <w:rPr>
          <w:rStyle w:val="skn-mly4anyCharacter"/>
          <w:rFonts w:ascii="Open Sans" w:eastAsia="Open Sans" w:hAnsi="Open Sans" w:cs="Open Sans"/>
          <w:color w:val="787878"/>
          <w:sz w:val="22"/>
          <w:szCs w:val="22"/>
        </w:rPr>
        <w:t>References available upon request</w:t>
      </w:r>
      <w:r>
        <w:rPr>
          <w:rStyle w:val="skn-mly4reference-secparagraphnth-childn"/>
          <w:rFonts w:ascii="Open Sans" w:eastAsia="Open Sans" w:hAnsi="Open Sans" w:cs="Open Sans"/>
          <w:color w:val="787878"/>
          <w:sz w:val="22"/>
          <w:szCs w:val="22"/>
        </w:rPr>
        <w:t xml:space="preserve"> </w:t>
      </w:r>
    </w:p>
    <w:sectPr>
      <w:pgSz w:w="12240" w:h="15840"/>
      <w:pgMar w:top="1040" w:right="840" w:bottom="1040" w:left="8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embedRegular r:id="rId1" w:fontKey="{E42118A8-9FE3-4635-9EB2-6C52057BE011}"/>
    <w:embedBold r:id="rId2" w:fontKey="{79AC8FC5-F2DB-4299-9F16-F2242811B0BA}"/>
  </w:font>
  <w:font w:name="Open Sans">
    <w:charset w:val="00"/>
    <w:family w:val="auto"/>
    <w:pitch w:val="default"/>
    <w:sig w:usb0="00000000" w:usb1="00000000" w:usb2="00000000" w:usb3="00000000" w:csb0="00000001" w:csb1="00000000"/>
    <w:embedRegular r:id="rId3" w:fontKey="{4765ADE2-5585-41B1-AC2B-C4359E1FCE56}"/>
    <w:embedBold r:id="rId4" w:fontKey="{272515AF-2974-494A-BE38-F565E3610B6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4pagesize">
    <w:name w:val="skn-mly4_pagesize"/>
    <w:basedOn w:val="Normal"/>
  </w:style>
  <w:style w:type="paragraph" w:customStyle="1" w:styleId="skn-mly4any">
    <w:name w:val="skn-mly4_any"/>
    <w:basedOn w:val="Normal"/>
    <w:pPr>
      <w:pBdr>
        <w:top w:val="none" w:sz="0" w:space="0" w:color="auto"/>
        <w:left w:val="none" w:sz="0" w:space="0" w:color="auto"/>
        <w:bottom w:val="none" w:sz="0" w:space="0" w:color="auto"/>
        <w:right w:val="none" w:sz="0" w:space="0" w:color="auto"/>
      </w:pBdr>
    </w:pPr>
  </w:style>
  <w:style w:type="paragraph" w:customStyle="1" w:styleId="skn-mly4section">
    <w:name w:val="skn-mly4_section"/>
    <w:basedOn w:val="Normal"/>
  </w:style>
  <w:style w:type="paragraph" w:customStyle="1" w:styleId="skn-mly4paragraph">
    <w:name w:val="skn-mly4_paragraph"/>
    <w:basedOn w:val="Normal"/>
  </w:style>
  <w:style w:type="paragraph" w:customStyle="1" w:styleId="skn-mly4name">
    <w:name w:val="skn-mly4_name"/>
    <w:basedOn w:val="Normal"/>
    <w:pPr>
      <w:pBdr>
        <w:top w:val="none" w:sz="0" w:space="0" w:color="auto"/>
        <w:left w:val="none" w:sz="0" w:space="0" w:color="auto"/>
        <w:bottom w:val="none" w:sz="0" w:space="0" w:color="auto"/>
        <w:right w:val="none" w:sz="0" w:space="0" w:color="auto"/>
      </w:pBdr>
      <w:spacing w:line="820" w:lineRule="atLeast"/>
      <w:jc w:val="left"/>
    </w:pPr>
    <w:rPr>
      <w:rFonts w:ascii="Lora" w:eastAsia="Lora" w:hAnsi="Lora" w:cs="Lora"/>
      <w:b/>
      <w:bCs/>
      <w:caps/>
      <w:color w:val="333333"/>
      <w:sz w:val="62"/>
      <w:szCs w:val="62"/>
    </w:rPr>
  </w:style>
  <w:style w:type="character" w:customStyle="1" w:styleId="skn-mly4anyCharacter">
    <w:name w:val="skn-mly4_any Character"/>
    <w:basedOn w:val="DefaultParagraphFont"/>
  </w:style>
  <w:style w:type="paragraph" w:customStyle="1" w:styleId="skn-mly4resume-title">
    <w:name w:val="skn-mly4_resume-title"/>
    <w:basedOn w:val="Normal"/>
    <w:pPr>
      <w:spacing w:line="500" w:lineRule="atLeast"/>
    </w:pPr>
    <w:rPr>
      <w:b/>
      <w:bCs/>
      <w:color w:val="333333"/>
      <w:sz w:val="30"/>
      <w:szCs w:val="30"/>
    </w:rPr>
  </w:style>
  <w:style w:type="paragraph" w:customStyle="1" w:styleId="skn-mly4address">
    <w:name w:val="skn-mly4_address"/>
    <w:basedOn w:val="Normal"/>
    <w:pPr>
      <w:spacing w:line="420" w:lineRule="atLeast"/>
      <w:jc w:val="left"/>
    </w:pPr>
    <w:rPr>
      <w:sz w:val="22"/>
      <w:szCs w:val="22"/>
    </w:rPr>
  </w:style>
  <w:style w:type="character" w:customStyle="1" w:styleId="skn-mly4cntcsptrcntcsptr">
    <w:name w:val="skn-mly4_cntcsptr + cntcsptr"/>
    <w:basedOn w:val="DefaultParagraphFont"/>
    <w:rPr>
      <w:vanish/>
    </w:rPr>
  </w:style>
  <w:style w:type="paragraph" w:customStyle="1" w:styleId="skn-mly4heading">
    <w:name w:val="skn-mly4_heading"/>
    <w:basedOn w:val="Normal"/>
    <w:pPr>
      <w:pBdr>
        <w:top w:val="none" w:sz="0" w:space="8" w:color="auto"/>
        <w:left w:val="none" w:sz="0" w:space="0" w:color="auto"/>
        <w:bottom w:val="none" w:sz="0" w:space="8" w:color="auto"/>
        <w:right w:val="none" w:sz="0" w:space="0" w:color="auto"/>
      </w:pBdr>
    </w:pPr>
    <w:rPr>
      <w:b/>
      <w:bCs/>
      <w:caps/>
      <w:color w:val="333333"/>
    </w:rPr>
  </w:style>
  <w:style w:type="paragraph" w:customStyle="1" w:styleId="skn-mly4sectiontitle">
    <w:name w:val="skn-mly4_sectiontitle"/>
    <w:basedOn w:val="Normal"/>
    <w:pPr>
      <w:spacing w:line="240" w:lineRule="atLeast"/>
    </w:pPr>
    <w:rPr>
      <w:rFonts w:ascii="Lora" w:eastAsia="Lora" w:hAnsi="Lora" w:cs="Lora"/>
      <w:b/>
      <w:bCs/>
      <w:color w:val="333333"/>
      <w:sz w:val="24"/>
      <w:szCs w:val="24"/>
    </w:rPr>
  </w:style>
  <w:style w:type="paragraph" w:customStyle="1" w:styleId="skn-mly4singlecolumn">
    <w:name w:val="skn-mly4_singlecolumn"/>
    <w:basedOn w:val="Normal"/>
  </w:style>
  <w:style w:type="character" w:customStyle="1" w:styleId="skn-mly4txtRglr">
    <w:name w:val="skn-mly4_txtRglr"/>
    <w:basedOn w:val="DefaultParagraphFont"/>
    <w:rPr>
      <w:b w:val="0"/>
      <w:bCs w:val="0"/>
      <w:color w:val="333333"/>
    </w:rPr>
  </w:style>
  <w:style w:type="paragraph" w:customStyle="1" w:styleId="skn-mly4disp-block">
    <w:name w:val="skn-mly4_disp-block"/>
    <w:basedOn w:val="Normal"/>
  </w:style>
  <w:style w:type="paragraph" w:customStyle="1" w:styleId="skn-mly4ulli">
    <w:name w:val="skn-mly4_ul_li"/>
    <w:basedOn w:val="Normal"/>
  </w:style>
  <w:style w:type="character" w:customStyle="1" w:styleId="singlecolumnspanpaddedlinenth-child1">
    <w:name w:val="singlecolumn_span_paddedline_nth-child(1)"/>
    <w:basedOn w:val="DefaultParagraphFont"/>
  </w:style>
  <w:style w:type="paragraph" w:customStyle="1" w:styleId="skn-mly4txtRglrParagraph">
    <w:name w:val="skn-mly4_txtRglr Paragraph"/>
    <w:basedOn w:val="Normal"/>
    <w:rPr>
      <w:b w:val="0"/>
      <w:bCs w:val="0"/>
      <w:color w:val="333333"/>
    </w:rPr>
  </w:style>
  <w:style w:type="character" w:customStyle="1" w:styleId="skn-mly4cert-secparagraph">
    <w:name w:val="skn-mly4_cert-sec_paragraph"/>
    <w:basedOn w:val="DefaultParagraphFont"/>
  </w:style>
  <w:style w:type="character" w:customStyle="1" w:styleId="skn-mly4skli-secparagraphnth-childn">
    <w:name w:val="skn-mly4_skli-sec_paragraph_nth-child(n)"/>
    <w:basedOn w:val="DefaultParagraphFont"/>
  </w:style>
  <w:style w:type="paragraph" w:customStyle="1" w:styleId="skn-mly4skli-secsinglecolumn">
    <w:name w:val="skn-mly4_skli-sec_singlecolumn"/>
    <w:basedOn w:val="Normal"/>
  </w:style>
  <w:style w:type="paragraph" w:customStyle="1" w:styleId="sectiontwo-collnggparatable">
    <w:name w:val="section_two-col_lnggparatable"/>
    <w:basedOn w:val="Normal"/>
  </w:style>
  <w:style w:type="character" w:customStyle="1" w:styleId="skn-mly4reference-secparagraphnth-childn">
    <w:name w:val="skn-mly4_reference-sec_paragraph_nth-child(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M</dc:title>
  <cp:revision>0</cp:revision>
</cp:coreProperties>
</file>