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z1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7952"/>
        <w:gridCol w:w="3408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shd w:val="clear" w:color="auto" w:fill="F2F7F8"/>
            <w:tcMar>
              <w:top w:w="3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7952" w:type="dxa"/>
            <w:shd w:val="clear" w:color="auto" w:fill="F2F7F8"/>
            <w:tcMar>
              <w:top w:w="32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1pictname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200" w:type="dxa"/>
                  <w:tcMar>
                    <w:top w:w="0" w:type="dxa"/>
                    <w:left w:w="0" w:type="dxa"/>
                    <w:bottom w:w="0" w:type="dxa"/>
                    <w:right w:w="160" w:type="dxa"/>
                  </w:tcMar>
                  <w:vAlign w:val="top"/>
                  <w:hideMark/>
                </w:tcPr>
                <w:p>
                  <w:pPr>
                    <w:pStyle w:val="skn-mlz1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00"/>
                    <w:ind w:left="0" w:right="480"/>
                    <w:rPr>
                      <w:rStyle w:val="skn-mlz1sectionnth-last-child1"/>
                      <w:rFonts w:ascii="Playfair Display" w:eastAsia="Playfair Display" w:hAnsi="Playfair Display" w:cs="Playfair Display"/>
                      <w:b/>
                      <w:bCs/>
                      <w:caps/>
                      <w:color w:val="181818"/>
                      <w:sz w:val="64"/>
                      <w:szCs w:val="64"/>
                    </w:rPr>
                  </w:pPr>
                  <w:r>
                    <w:rPr>
                      <w:rStyle w:val="skn-mlz1any"/>
                      <w:b/>
                      <w:bCs/>
                      <w:caps/>
                    </w:rPr>
                    <w:t>Ananya</w:t>
                  </w:r>
                  <w:r>
                    <w:rPr>
                      <w:rStyle w:val="skn-mlz1sectionnth-last-child1"/>
                      <w:b/>
                      <w:bCs/>
                      <w:caps/>
                    </w:rPr>
                    <w:t xml:space="preserve"> </w:t>
                  </w:r>
                  <w:r>
                    <w:rPr>
                      <w:rStyle w:val="skn-mlz1any"/>
                      <w:b/>
                      <w:bCs/>
                      <w:caps/>
                    </w:rPr>
                    <w:t>Mehta</w:t>
                  </w:r>
                </w:p>
                <w:p>
                  <w:pPr>
                    <w:pStyle w:val="skn-mlz1txt-bold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60" w:lineRule="atLeast"/>
                    <w:ind w:left="0" w:right="480"/>
                    <w:rPr>
                      <w:rStyle w:val="skn-mlz1sectionnth-last-child1"/>
                      <w:rFonts w:ascii="Open Sans" w:eastAsia="Open Sans" w:hAnsi="Open Sans" w:cs="Open Sans"/>
                      <w:b/>
                      <w:bCs/>
                      <w:color w:val="00637C"/>
                      <w:sz w:val="28"/>
                      <w:szCs w:val="28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00637C"/>
                      <w:sz w:val="28"/>
                      <w:szCs w:val="28"/>
                    </w:rPr>
                    <w:t>Creative Product Manager</w:t>
                  </w:r>
                </w:p>
                <w:p>
                  <w:pPr>
                    <w:pStyle w:val="skn-mlz1sectionnth-last-child1Paragraph"/>
                    <w:spacing w:line="240" w:lineRule="atLeast"/>
                    <w:ind w:left="0" w:right="480"/>
                    <w:rPr>
                      <w:rStyle w:val="skn-mlz1sectionnth-last-child1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  <w:rPr>
                <w:rStyle w:val="skn-mlz1gap-cell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color w:val="FFFFFF"/>
                <w:sz w:val="2"/>
              </w:rPr>
              <w:t>.</w:t>
            </w:r>
          </w:p>
        </w:tc>
        <w:tc>
          <w:tcPr>
            <w:tcW w:w="3408" w:type="dxa"/>
            <w:shd w:val="clear" w:color="auto" w:fill="F2F7F8"/>
            <w:tcMar>
              <w:top w:w="320" w:type="dxa"/>
              <w:left w:w="0" w:type="dxa"/>
              <w:bottom w:w="360" w:type="dxa"/>
              <w:right w:w="0" w:type="dxa"/>
            </w:tcMar>
            <w:vAlign w:val="center"/>
            <w:hideMark/>
          </w:tcPr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ananya.mehta@example.com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Mumbai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,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400053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14 June 1991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skn-mlz1top-sectionright-boxParagraph"/>
              <w:pBdr>
                <w:bottom w:val="none" w:sz="0" w:space="0" w:color="auto"/>
              </w:pBdr>
              <w:spacing w:line="240" w:lineRule="atLeast"/>
              <w:ind w:left="0" w:right="0"/>
              <w:rPr>
                <w:rStyle w:val="skn-mlz1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440" w:type="dxa"/>
            <w:shd w:val="clear" w:color="auto" w:fill="F2F7F8"/>
            <w:tcMar>
              <w:top w:w="3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z1top-sectionright-boxParagraph"/>
              <w:pBdr>
                <w:bottom w:val="none" w:sz="0" w:space="0" w:color="auto"/>
              </w:pBdr>
              <w:spacing w:line="240" w:lineRule="atLeast"/>
              <w:ind w:left="0" w:right="0"/>
              <w:rPr>
                <w:rStyle w:val="skn-mlz1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z1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tcMar>
              <w:top w:w="40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11360" w:type="dxa"/>
            <w:tcMar>
              <w:top w:w="4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1parent-containerleft-boxsectionnth-child1headingtopempty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2F7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00637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00637C"/>
                      <w:spacing w:val="13"/>
                    </w:rPr>
                    <w:t>Professional Summary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Creative Product Manager with expertise in product strategy, user experience collaboration, and agile delivery. Proven ability to lead product ideation, lifecycle management, and go-to-market planning. Ready to leverage skills in wireframing and customer research to drive innovative solutions and enhance team success.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2F7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00637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00637C"/>
                      <w:spacing w:val="13"/>
                    </w:rPr>
                    <w:t>Experience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BFD8DE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xed-seccomp-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ZEE Digital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expr-secjob-detail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Mumbai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txtclr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Apr 2021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Present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job-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right-content"/>
                      <w:rFonts w:ascii="Open Sans" w:eastAsia="Open Sans" w:hAnsi="Open Sans" w:cs="Open Sans"/>
                      <w:b/>
                      <w:bCs/>
                      <w:color w:val="00637C"/>
                      <w:sz w:val="22"/>
                      <w:szCs w:val="22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/>
                      <w:bCs/>
                    </w:rPr>
                    <w:t>Creative Product Manager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80" w:right="0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Led ideation and delivery of consumer-facing features aligned with brand, design language, and audience engagement goals.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Collaborated with designers to translate creative concepts into clear product requirements and usable wireframes.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Conducted user research sessions to validate creative ideas before development.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Managed end-to-end product lifecycle from concept to launch across mobile and web platforms.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Worked closely with marketing teams to align product storytelling with launch campaigns.</w:t>
                  </w:r>
                </w:p>
                <w:p>
                  <w:pPr>
                    <w:pStyle w:val="skn-mlz1ullinth-last-child1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Tracked engagement metrics to improve feature adoption and creative performance.</w:t>
                  </w:r>
                </w:p>
                <w:p>
                  <w:pPr>
                    <w:pStyle w:val="skn-mlz1exed-secsinglecolumnexedsectableright-content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BFD8DE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xed-seccomp-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BookMyShow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expr-secjob-detail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Mumbai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txtclr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Jan 2018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Mar 2021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job-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right-content"/>
                      <w:rFonts w:ascii="Open Sans" w:eastAsia="Open Sans" w:hAnsi="Open Sans" w:cs="Open Sans"/>
                      <w:b/>
                      <w:bCs/>
                      <w:color w:val="00637C"/>
                      <w:sz w:val="22"/>
                      <w:szCs w:val="22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/>
                      <w:bCs/>
                    </w:rPr>
                    <w:t>Associate Product Manager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80" w:right="0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Supported feature development focused on discovery, personalization, and content presentation.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Coordinated with UX teams to improve navigation and visual consistency across platforms.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Assisted in sprint planning and backlog grooming for creative initiatives.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Analyzed user behavior data to recommend experience improvements.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Prepared detailed product documentation for internal stakeholders.</w:t>
                  </w:r>
                </w:p>
                <w:p>
                  <w:pPr>
                    <w:pStyle w:val="skn-mlz1ullinth-last-child1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Supported release planning and post-launch reviews.</w:t>
                  </w:r>
                </w:p>
                <w:p>
                  <w:pPr>
                    <w:pStyle w:val="skn-mlz1exed-secsinglecolumnexedsectableright-content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BFD8DE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xed-seccomp-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Times Internet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expr-secjob-detail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Noida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txtclr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Jul 2015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Dec 2017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job-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paragraphnth-last-child1right-content"/>
                      <w:rFonts w:ascii="Open Sans" w:eastAsia="Open Sans" w:hAnsi="Open Sans" w:cs="Open Sans"/>
                      <w:b/>
                      <w:bCs/>
                      <w:color w:val="00637C"/>
                      <w:sz w:val="22"/>
                      <w:szCs w:val="22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/>
                      <w:bCs/>
                    </w:rPr>
                    <w:t>Product Analyst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80" w:right="0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ulli"/>
                    <w:numPr>
                      <w:ilvl w:val="0"/>
                      <w:numId w:val="3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Analyzed content performance and user engagement across digital products.</w:t>
                  </w:r>
                </w:p>
                <w:p>
                  <w:pPr>
                    <w:pStyle w:val="skn-mlz1ulli"/>
                    <w:numPr>
                      <w:ilvl w:val="0"/>
                      <w:numId w:val="3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Supported product managers with insights for creative and layout changes.</w:t>
                  </w:r>
                </w:p>
                <w:p>
                  <w:pPr>
                    <w:pStyle w:val="skn-mlz1ulli"/>
                    <w:numPr>
                      <w:ilvl w:val="0"/>
                      <w:numId w:val="3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Created reports to track feature performance and audience trends.</w:t>
                  </w:r>
                </w:p>
                <w:p>
                  <w:pPr>
                    <w:pStyle w:val="skn-mlz1ulli"/>
                    <w:numPr>
                      <w:ilvl w:val="0"/>
                      <w:numId w:val="3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Worked with editorial teams to align content strategy with user needs.</w:t>
                  </w:r>
                </w:p>
                <w:p>
                  <w:pPr>
                    <w:pStyle w:val="skn-mlz1ulli"/>
                    <w:numPr>
                      <w:ilvl w:val="0"/>
                      <w:numId w:val="3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Assisted in A/B testing of creative layouts and user flows.</w:t>
                  </w:r>
                </w:p>
                <w:p>
                  <w:pPr>
                    <w:pStyle w:val="skn-mlz1ullinth-last-child1"/>
                    <w:numPr>
                      <w:ilvl w:val="0"/>
                      <w:numId w:val="3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Documented learnings from experiments and user feedback.</w:t>
                  </w:r>
                </w:p>
                <w:p>
                  <w:pPr>
                    <w:pStyle w:val="skn-mlz1exed-secparagraphnth-last-child1right-contentParagraph"/>
                    <w:spacing w:line="200" w:lineRule="exact"/>
                    <w:ind w:left="80" w:right="0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2F7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00637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00637C"/>
                      <w:spacing w:val="13"/>
                    </w:rPr>
                    <w:t>Education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BFD8DE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ducationjob-detailsspa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St. Xavier's High School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Gujarat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 </w:t>
                  </w:r>
                </w:p>
                <w:p>
                  <w:pPr>
                    <w:spacing w:after="0" w:line="240" w:lineRule="atLeast"/>
                    <w:ind w:left="80" w:right="0"/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Mar 2006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z1sectioneducationjob-position"/>
                    <w:tblW w:w="0" w:type="auto"/>
                    <w:tblCellSpacing w:w="0" w:type="dxa"/>
                    <w:tblInd w:w="8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6784"/>
                    <w:gridCol w:w="200"/>
                  </w:tblGrid>
                  <w:tr>
                    <w:tblPrEx>
                      <w:tblW w:w="0" w:type="auto"/>
                      <w:tblCellSpacing w:w="0" w:type="dxa"/>
                      <w:tblInd w:w="8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6784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rPr>
                            <w:rStyle w:val="skn-mlz1exed-secsinglecolumnexedsectablescho-loc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00637C"/>
                            <w:sz w:val="22"/>
                            <w:szCs w:val="22"/>
                          </w:rPr>
                          <w:t>10th Standard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00637C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jc w:val="right"/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00637C"/>
                            <w:sz w:val="22"/>
                            <w:szCs w:val="22"/>
                          </w:rPr>
                        </w:pPr>
                        <w:r>
                          <w:rPr>
                            <w:rStyle w:val="skn-mlz1sectioneducationeduc-gap-cell"/>
                            <w:rFonts w:ascii="Open Sans" w:eastAsia="Open Sans" w:hAnsi="Open Sans" w:cs="Open Sans"/>
                            <w:b/>
                            <w:bCs/>
                            <w:color w:val="00637C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</w:tr>
                </w:tbl>
                <w:p>
                  <w:pPr>
                    <w:spacing w:line="200" w:lineRule="exact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BFD8DE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ducationjob-detailsspa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St. Xavier's Senior Secondary School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Gujarat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 </w:t>
                  </w:r>
                </w:p>
                <w:p>
                  <w:pPr>
                    <w:spacing w:after="0" w:line="240" w:lineRule="atLeast"/>
                    <w:ind w:left="80" w:right="0"/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Mar 2008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z1sectioneducationjob-position"/>
                    <w:tblW w:w="0" w:type="auto"/>
                    <w:tblCellSpacing w:w="0" w:type="dxa"/>
                    <w:tblInd w:w="8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6784"/>
                    <w:gridCol w:w="200"/>
                  </w:tblGrid>
                  <w:tr>
                    <w:tblPrEx>
                      <w:tblW w:w="0" w:type="auto"/>
                      <w:tblCellSpacing w:w="0" w:type="dxa"/>
                      <w:tblInd w:w="8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6784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rPr>
                            <w:rStyle w:val="skn-mlz1exed-secsinglecolumnexedsectablescho-loc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00637C"/>
                            <w:sz w:val="22"/>
                            <w:szCs w:val="22"/>
                          </w:rPr>
                          <w:t>12th Standard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00637C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00637C"/>
                            <w:sz w:val="22"/>
                            <w:szCs w:val="22"/>
                          </w:rPr>
                          <w:t>in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00637C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00637C"/>
                            <w:sz w:val="22"/>
                            <w:szCs w:val="22"/>
                          </w:rPr>
                          <w:t>Commerce</w:t>
                        </w:r>
                      </w:p>
                    </w:tc>
                    <w:tc>
                      <w:tcPr>
                        <w:tcW w:w="2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jc w:val="right"/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00637C"/>
                            <w:sz w:val="22"/>
                            <w:szCs w:val="22"/>
                          </w:rPr>
                        </w:pPr>
                        <w:r>
                          <w:rPr>
                            <w:rStyle w:val="skn-mlz1sectioneducationeduc-gap-cell"/>
                            <w:rFonts w:ascii="Open Sans" w:eastAsia="Open Sans" w:hAnsi="Open Sans" w:cs="Open Sans"/>
                            <w:b/>
                            <w:bCs/>
                            <w:color w:val="00637C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</w:tr>
                </w:tbl>
                <w:p>
                  <w:pPr>
                    <w:spacing w:line="200" w:lineRule="exact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BFD8DE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ducationjob-detailsspa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University of Mumbai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 </w:t>
                  </w:r>
                </w:p>
                <w:p>
                  <w:pPr>
                    <w:spacing w:after="0" w:line="240" w:lineRule="atLeast"/>
                    <w:ind w:left="80" w:right="0"/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Apr 2011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z1sectioneducationjob-position"/>
                    <w:tblW w:w="0" w:type="auto"/>
                    <w:tblCellSpacing w:w="0" w:type="dxa"/>
                    <w:tblInd w:w="8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6784"/>
                    <w:gridCol w:w="200"/>
                  </w:tblGrid>
                  <w:tr>
                    <w:tblPrEx>
                      <w:tblW w:w="0" w:type="auto"/>
                      <w:tblCellSpacing w:w="0" w:type="dxa"/>
                      <w:tblInd w:w="8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6784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rPr>
                            <w:rStyle w:val="skn-mlz1exed-secsinglecolumnexedsectablescho-loc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00637C"/>
                            <w:sz w:val="22"/>
                            <w:szCs w:val="22"/>
                          </w:rPr>
                          <w:t>Bachelor of Management Studies (BMS)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00637C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jc w:val="right"/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00637C"/>
                            <w:sz w:val="22"/>
                            <w:szCs w:val="22"/>
                          </w:rPr>
                        </w:pPr>
                        <w:r>
                          <w:rPr>
                            <w:rStyle w:val="skn-mlz1sectioneducationeduc-gap-cell"/>
                            <w:rFonts w:ascii="Open Sans" w:eastAsia="Open Sans" w:hAnsi="Open Sans" w:cs="Open Sans"/>
                            <w:b/>
                            <w:bCs/>
                            <w:color w:val="00637C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</w:tr>
                </w:tbl>
                <w:p>
                  <w:pPr>
                    <w:spacing w:line="200" w:lineRule="exact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parent-containerleft-boxsimilar-sec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2F7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00637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00637C"/>
                      <w:spacing w:val="13"/>
                    </w:rPr>
                    <w:t>Skills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sectionthree-collnggpara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653"/>
              <w:gridCol w:w="200"/>
              <w:gridCol w:w="3653"/>
              <w:gridCol w:w="200"/>
              <w:gridCol w:w="3653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4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Creative Product Strategy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5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User Experience Collaboration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6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Design Thinking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7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Product Roadmapping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8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Customer Research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9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Wireframing Concepts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0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Agile Product Delivery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1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Stakeholder Alignment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2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Product Analytics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gridAfter w:val="4"/>
                <w:wAfter w:w="1440" w:type="dxa"/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3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Go-To-Market Planning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color w:val="FFFFFF"/>
                <w:sz w:val="2"/>
              </w:rPr>
              <w:t>.</w:t>
            </w:r>
          </w:p>
          <w:tbl>
            <w:tblPr>
              <w:tblStyle w:val="skn-mlz1parent-containerleft-boxsimilar-sec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2F7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00637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00637C"/>
                      <w:spacing w:val="13"/>
                    </w:rPr>
                    <w:t>Certifications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anyParagraph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8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Certified Design Thinking Practitioner</w:t>
            </w:r>
          </w:p>
          <w:p>
            <w:pPr>
              <w:pStyle w:val="skn-mlz1anyParagraph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8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Agile Product Management Certification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2F7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00637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00637C"/>
                      <w:spacing w:val="13"/>
                    </w:rPr>
                    <w:t>Projects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Mobile App Redesign: Improved user engagement through enhanced visual hierarchy and simplified navigation. Content Discovery Module: Enabled personalized recommendations based on user preferences.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2F7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00637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00637C"/>
                      <w:spacing w:val="13"/>
                    </w:rPr>
                    <w:t>Accomplishments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80" w:line="24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Delivered multiple high-impact creative features with strong user adoption.</w:t>
            </w:r>
          </w:p>
          <w:p>
            <w:pPr>
              <w:pStyle w:val="skn-mlz1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Improved collaboration between design, marketing, and engineering teams.</w:t>
            </w:r>
          </w:p>
          <w:p>
            <w:pPr>
              <w:pStyle w:val="skn-mlz1ullinth-last-child1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Recognized for translating creative ideas into clear product outcomes.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parent-containerrefe-sec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2F7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00637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00637C"/>
                      <w:spacing w:val="13"/>
                    </w:rPr>
                    <w:t>References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cmn-sec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References available upon request</w:t>
            </w:r>
          </w:p>
        </w:tc>
        <w:tc>
          <w:tcPr>
            <w:tcW w:w="440" w:type="dxa"/>
            <w:tcMar>
              <w:top w:w="40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z1parent-containerdivParagraph"/>
              <w:pBdr>
                <w:top w:val="none" w:sz="0" w:space="0" w:color="auto"/>
              </w:pBdr>
              <w:spacing w:line="20" w:lineRule="atLeast"/>
              <w:ind w:left="0" w:right="0"/>
              <w:rPr>
                <w:rStyle w:val="skn-mlz1parent-containerdiv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color w:val="FFFFFF"/>
          <w:sz w:val="2"/>
        </w:rPr>
        <w:t>.</w:t>
      </w:r>
    </w:p>
    <w:sectPr>
      <w:pgSz w:w="12240" w:h="15840"/>
      <w:pgMar w:top="0" w:right="0" w:bottom="36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layfair Display">
    <w:charset w:val="00"/>
    <w:family w:val="auto"/>
    <w:pitch w:val="default"/>
    <w:embedRegular r:id="rId1" w:fontKey="{9F425678-5341-4CA1-A589-ECF026398CB5}"/>
    <w:embedBold r:id="rId2" w:fontKey="{D6F309DE-87DC-4C6B-8997-FCD99A561E14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3" w:fontKey="{3134DCFE-A4AE-4EC7-AD75-A9F1CF7F09C3}"/>
    <w:embedBold r:id="rId4" w:fontKey="{1621E996-5E50-4260-8179-0243AF82AF48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z1pagesize">
    <w:name w:val="skn-mlz1_pagesize"/>
    <w:basedOn w:val="Normal"/>
  </w:style>
  <w:style w:type="character" w:customStyle="1" w:styleId="skn-mlz1gap-cell">
    <w:name w:val="skn-mlz1_gap-cell"/>
    <w:basedOn w:val="DefaultParagraphFont"/>
  </w:style>
  <w:style w:type="character" w:customStyle="1" w:styleId="skn-mlz1top-sectionleft-box">
    <w:name w:val="skn-mlz1_top-section_left-box"/>
    <w:basedOn w:val="DefaultParagraphFont"/>
  </w:style>
  <w:style w:type="character" w:customStyle="1" w:styleId="skn-mlz1sectionnth-last-child1">
    <w:name w:val="skn-mlz1_section_nth-last-child(1)"/>
    <w:basedOn w:val="DefaultParagraphFont"/>
  </w:style>
  <w:style w:type="paragraph" w:customStyle="1" w:styleId="skn-mlz1sectionnotsimilar-secfirstparagraph">
    <w:name w:val="skn-mlz1_section_not(.similar-sec)_firstparagraph"/>
    <w:basedOn w:val="Normal"/>
  </w:style>
  <w:style w:type="paragraph" w:customStyle="1" w:styleId="skn-mlz1name">
    <w:name w:val="skn-mlz1_name"/>
    <w:basedOn w:val="Normal"/>
    <w:pPr>
      <w:spacing w:line="760" w:lineRule="atLeast"/>
    </w:pPr>
    <w:rPr>
      <w:rFonts w:ascii="Playfair Display" w:eastAsia="Playfair Display" w:hAnsi="Playfair Display" w:cs="Playfair Display"/>
      <w:b/>
      <w:bCs/>
      <w:caps/>
      <w:color w:val="181818"/>
      <w:sz w:val="64"/>
      <w:szCs w:val="64"/>
    </w:rPr>
  </w:style>
  <w:style w:type="character" w:customStyle="1" w:styleId="skn-mlz1any">
    <w:name w:val="skn-mlz1_any"/>
    <w:basedOn w:val="DefaultParagraphFont"/>
  </w:style>
  <w:style w:type="paragraph" w:customStyle="1" w:styleId="skn-mlz1txt-bold">
    <w:name w:val="skn-mlz1_txt-bold"/>
    <w:basedOn w:val="Normal"/>
    <w:rPr>
      <w:b/>
      <w:bCs/>
    </w:rPr>
  </w:style>
  <w:style w:type="paragraph" w:customStyle="1" w:styleId="skn-mlz1sectionnth-last-child1Paragraph">
    <w:name w:val="skn-mlz1_section_nth-last-child(1) Paragraph"/>
    <w:basedOn w:val="Normal"/>
  </w:style>
  <w:style w:type="table" w:customStyle="1" w:styleId="skn-mlz1pictnametable">
    <w:name w:val="skn-mlz1_pictnametable"/>
    <w:basedOn w:val="TableNormal"/>
    <w:tblPr/>
  </w:style>
  <w:style w:type="character" w:customStyle="1" w:styleId="skn-mlz1top-sectionright-box">
    <w:name w:val="skn-mlz1_top-section_right-box"/>
    <w:basedOn w:val="DefaultParagraphFont"/>
  </w:style>
  <w:style w:type="paragraph" w:customStyle="1" w:styleId="skn-mlz1pictnametableParagraph">
    <w:name w:val="skn-mlz1_pictnametable Paragraph"/>
    <w:basedOn w:val="Normal"/>
  </w:style>
  <w:style w:type="paragraph" w:customStyle="1" w:styleId="skn-mlz1top-sectionright-boxsectionnth-last-child1">
    <w:name w:val="skn-mlz1_top-section_right-box_section_nth-last-child(1)"/>
    <w:basedOn w:val="Normal"/>
  </w:style>
  <w:style w:type="paragraph" w:customStyle="1" w:styleId="skn-mlz1address">
    <w:name w:val="skn-mlz1_address"/>
    <w:basedOn w:val="Normal"/>
  </w:style>
  <w:style w:type="character" w:customStyle="1" w:styleId="skn-mlz1cntc-secaddressicon-rowdiv">
    <w:name w:val="skn-mlz1_cntc-sec_address_icon-row &gt; div"/>
    <w:basedOn w:val="DefaultParagraphFont"/>
  </w:style>
  <w:style w:type="table" w:customStyle="1" w:styleId="skn-mlz1cntc-secaddressicon-row">
    <w:name w:val="skn-mlz1_cntc-sec_address_icon-row"/>
    <w:basedOn w:val="TableNormal"/>
    <w:tblPr/>
  </w:style>
  <w:style w:type="paragraph" w:customStyle="1" w:styleId="skn-mlz1addressuserdetailnth-last-child1">
    <w:name w:val="skn-mlz1_address_userdetail_nth-last-child(1)"/>
    <w:basedOn w:val="Normal"/>
  </w:style>
  <w:style w:type="paragraph" w:customStyle="1" w:styleId="skn-mlz1top-sectionright-boxParagraph">
    <w:name w:val="skn-mlz1_top-section_right-box Paragraph"/>
    <w:basedOn w:val="Normal"/>
    <w:pPr>
      <w:pBdr>
        <w:bottom w:val="none" w:sz="0" w:space="18" w:color="auto"/>
      </w:pBdr>
    </w:pPr>
  </w:style>
  <w:style w:type="table" w:customStyle="1" w:styleId="skn-mlz1top-section">
    <w:name w:val="skn-mlz1_top-section"/>
    <w:basedOn w:val="TableNormal"/>
    <w:tblPr/>
  </w:style>
  <w:style w:type="character" w:customStyle="1" w:styleId="skn-mlz1parent-containerdiv">
    <w:name w:val="skn-mlz1_parent-container &gt; div"/>
    <w:basedOn w:val="DefaultParagraphFont"/>
  </w:style>
  <w:style w:type="character" w:customStyle="1" w:styleId="skn-mlz1parent-containerleft-box">
    <w:name w:val="skn-mlz1_parent-container_left-box"/>
    <w:basedOn w:val="DefaultParagraphFont"/>
  </w:style>
  <w:style w:type="paragraph" w:customStyle="1" w:styleId="skn-mlz1txtclr">
    <w:name w:val="skn-mlz1_txtclr"/>
    <w:basedOn w:val="Normal"/>
  </w:style>
  <w:style w:type="paragraph" w:customStyle="1" w:styleId="skn-mlz1parent-containerleft-boxsectionnth-child1headingtopempty-div">
    <w:name w:val="skn-mlz1_parent-container_left-box_section_nth-child(1)_headingtopempty-div"/>
    <w:basedOn w:val="Normal"/>
    <w:rPr>
      <w:vanish/>
    </w:rPr>
  </w:style>
  <w:style w:type="character" w:customStyle="1" w:styleId="parent-containerleft-boxsectiontitle">
    <w:name w:val="parent-container_left-box_sectiontitle"/>
    <w:basedOn w:val="DefaultParagraphFont"/>
  </w:style>
  <w:style w:type="paragraph" w:customStyle="1" w:styleId="parent-containerleft-boxsectiontitleParagraph">
    <w:name w:val="parent-container_left-box_sectiontitle Paragraph"/>
    <w:basedOn w:val="Normal"/>
    <w:pPr>
      <w:pBdr>
        <w:top w:val="none" w:sz="0" w:space="3" w:color="auto"/>
        <w:bottom w:val="none" w:sz="0" w:space="3" w:color="auto"/>
      </w:pBdr>
      <w:textAlignment w:val="top"/>
    </w:pPr>
  </w:style>
  <w:style w:type="table" w:customStyle="1" w:styleId="parent-containerleft-boxheading">
    <w:name w:val="parent-container_left-box_heading"/>
    <w:basedOn w:val="TableNormal"/>
    <w:tblPr/>
  </w:style>
  <w:style w:type="paragraph" w:customStyle="1" w:styleId="skn-mlz1anyParagraph">
    <w:name w:val="skn-mlz1_any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z1singlecolumn">
    <w:name w:val="skn-mlz1_singlecolumn"/>
    <w:basedOn w:val="Normal"/>
    <w:pPr>
      <w:pBdr>
        <w:left w:val="none" w:sz="0" w:space="8" w:color="auto"/>
      </w:pBdr>
    </w:pPr>
  </w:style>
  <w:style w:type="paragraph" w:customStyle="1" w:styleId="skn-mlz1section">
    <w:name w:val="skn-mlz1_section"/>
    <w:basedOn w:val="Normal"/>
  </w:style>
  <w:style w:type="paragraph" w:customStyle="1" w:styleId="skn-mlz1exed-secsinglecolumn">
    <w:name w:val="skn-mlz1_exed-sec_singlecolumn"/>
    <w:basedOn w:val="Normal"/>
    <w:pPr>
      <w:pBdr>
        <w:left w:val="none" w:sz="0" w:space="0" w:color="auto"/>
      </w:pBdr>
    </w:pPr>
  </w:style>
  <w:style w:type="character" w:customStyle="1" w:styleId="skn-mlz1exed-secsinglecolumnexedsectablepindcell">
    <w:name w:val="skn-mlz1_exed-sec_singlecolumn_exedsectable_pindcell"/>
    <w:basedOn w:val="DefaultParagraphFont"/>
  </w:style>
  <w:style w:type="character" w:customStyle="1" w:styleId="skn-mlz1exed-secsinglecolumnexedsectablescho-loc">
    <w:name w:val="skn-mlz1_exed-sec_singlecolumn_exedsectable_scho-loc"/>
    <w:basedOn w:val="DefaultParagraphFont"/>
  </w:style>
  <w:style w:type="paragraph" w:customStyle="1" w:styleId="skn-mlz1exed-seccomp-name">
    <w:name w:val="skn-mlz1_exed-sec_comp-name"/>
    <w:basedOn w:val="Normal"/>
    <w:pPr>
      <w:spacing w:line="240" w:lineRule="atLeast"/>
    </w:pPr>
    <w:rPr>
      <w:b/>
      <w:bCs/>
      <w:sz w:val="22"/>
      <w:szCs w:val="22"/>
    </w:rPr>
  </w:style>
  <w:style w:type="paragraph" w:customStyle="1" w:styleId="skn-mlz1expr-secjob-details">
    <w:name w:val="skn-mlz1_expr-sec_job-details"/>
    <w:basedOn w:val="Normal"/>
    <w:rPr>
      <w:spacing w:val="6"/>
    </w:rPr>
  </w:style>
  <w:style w:type="paragraph" w:customStyle="1" w:styleId="skn-mlz1exed-secsinglecolumnexedsectablescho-locParagraph">
    <w:name w:val="skn-mlz1_exed-sec_singlecolumn_exedsectable_scho-loc Paragraph"/>
    <w:basedOn w:val="Normal"/>
    <w:pPr>
      <w:textAlignment w:val="top"/>
    </w:pPr>
  </w:style>
  <w:style w:type="character" w:customStyle="1" w:styleId="skn-mlz1exed-secsinglecolumnexedsectableright-content">
    <w:name w:val="skn-mlz1_exed-sec_singlecolumn_exedsectable_right-content"/>
    <w:basedOn w:val="DefaultParagraphFont"/>
  </w:style>
  <w:style w:type="paragraph" w:customStyle="1" w:styleId="skn-mlz1job-title">
    <w:name w:val="skn-mlz1_job-title"/>
    <w:basedOn w:val="Normal"/>
    <w:pPr>
      <w:pBdr>
        <w:bottom w:val="none" w:sz="0" w:space="8" w:color="auto"/>
      </w:pBdr>
      <w:spacing w:line="280" w:lineRule="atLeast"/>
    </w:pPr>
    <w:rPr>
      <w:b/>
      <w:bCs/>
      <w:color w:val="00637C"/>
      <w:sz w:val="22"/>
      <w:szCs w:val="22"/>
    </w:rPr>
  </w:style>
  <w:style w:type="paragraph" w:customStyle="1" w:styleId="skn-mlz1ulli">
    <w:name w:val="skn-mlz1_ul_li"/>
    <w:basedOn w:val="Normal"/>
  </w:style>
  <w:style w:type="character" w:customStyle="1" w:styleId="skn-mlz1ulliCharacter">
    <w:name w:val="skn-mlz1_ul_li Character"/>
    <w:basedOn w:val="DefaultParagraphFont"/>
  </w:style>
  <w:style w:type="paragraph" w:customStyle="1" w:styleId="skn-mlz1ullinth-last-child1">
    <w:name w:val="skn-mlz1_ul_li_nth-last-child(1)"/>
    <w:basedOn w:val="Normal"/>
  </w:style>
  <w:style w:type="character" w:customStyle="1" w:styleId="skn-mlz1ullinth-last-child1Character">
    <w:name w:val="skn-mlz1_ul_li_nth-last-child(1) Character"/>
    <w:basedOn w:val="DefaultParagraphFont"/>
  </w:style>
  <w:style w:type="paragraph" w:customStyle="1" w:styleId="skn-mlz1exed-secsinglecolumnexedsectableright-contentParagraph">
    <w:name w:val="skn-mlz1_exed-sec_singlecolumn_exedsectable_right-content Paragraph"/>
    <w:basedOn w:val="Normal"/>
    <w:pPr>
      <w:textAlignment w:val="top"/>
    </w:pPr>
  </w:style>
  <w:style w:type="table" w:customStyle="1" w:styleId="skn-mlz1exed-secsinglecolumnexedsectable">
    <w:name w:val="skn-mlz1_exed-sec_singlecolumn_exedsectable"/>
    <w:basedOn w:val="TableNormal"/>
    <w:tblPr/>
  </w:style>
  <w:style w:type="paragraph" w:customStyle="1" w:styleId="skn-mlz1exed-secparagraph">
    <w:name w:val="skn-mlz1_exed-sec_paragraph"/>
    <w:basedOn w:val="Normal"/>
  </w:style>
  <w:style w:type="character" w:customStyle="1" w:styleId="skn-mlz1exed-secparagraphnth-last-child1right-content">
    <w:name w:val="skn-mlz1_exed-sec_paragraph_nth-last-child(1)_right-content"/>
    <w:basedOn w:val="DefaultParagraphFont"/>
  </w:style>
  <w:style w:type="paragraph" w:customStyle="1" w:styleId="skn-mlz1exed-secparagraphnth-last-child1right-contentParagraph">
    <w:name w:val="skn-mlz1_exed-sec_paragraph_nth-last-child(1)_right-content Paragraph"/>
    <w:basedOn w:val="Normal"/>
  </w:style>
  <w:style w:type="paragraph" w:customStyle="1" w:styleId="skn-mlz1educationjob-detailsspan">
    <w:name w:val="skn-mlz1_education_job-details_span"/>
    <w:basedOn w:val="Normal"/>
    <w:pPr>
      <w:spacing w:line="240" w:lineRule="atLeast"/>
    </w:pPr>
    <w:rPr>
      <w:b/>
      <w:bCs/>
      <w:sz w:val="22"/>
      <w:szCs w:val="22"/>
    </w:rPr>
  </w:style>
  <w:style w:type="paragraph" w:customStyle="1" w:styleId="skn-mlz1disp-block">
    <w:name w:val="skn-mlz1_disp-block"/>
    <w:basedOn w:val="Normal"/>
  </w:style>
  <w:style w:type="character" w:customStyle="1" w:styleId="skn-mlz1sectioneducationdegre-group">
    <w:name w:val="skn-mlz1_section_education_degre-group"/>
    <w:basedOn w:val="DefaultParagraphFont"/>
  </w:style>
  <w:style w:type="character" w:customStyle="1" w:styleId="skn-mlz1sectioneducationeduc-gap-cell">
    <w:name w:val="skn-mlz1_section_education_educ-gap-cell"/>
    <w:basedOn w:val="DefaultParagraphFont"/>
  </w:style>
  <w:style w:type="table" w:customStyle="1" w:styleId="skn-mlz1sectioneducationjob-position">
    <w:name w:val="skn-mlz1_section_education_job-position"/>
    <w:basedOn w:val="TableNormal"/>
    <w:tblPr/>
  </w:style>
  <w:style w:type="paragraph" w:customStyle="1" w:styleId="skn-mlz1educationdivparagraph">
    <w:name w:val="skn-mlz1_education_div_paragraph"/>
    <w:basedOn w:val="Normal"/>
  </w:style>
  <w:style w:type="table" w:customStyle="1" w:styleId="skn-mlz1parent-containerleft-boxsimilar-secheading">
    <w:name w:val="skn-mlz1_parent-container_left-box_similar-sec_heading"/>
    <w:basedOn w:val="TableNormal"/>
    <w:tblPr/>
  </w:style>
  <w:style w:type="character" w:customStyle="1" w:styleId="skn-mlz1sectionthree-colparagraph">
    <w:name w:val="skn-mlz1_section_three-col_paragraph"/>
    <w:basedOn w:val="DefaultParagraphFont"/>
  </w:style>
  <w:style w:type="character" w:customStyle="1" w:styleId="skn-mlz1parent-containerleft-boxsimilar-secsinglecolumn">
    <w:name w:val="skn-mlz1_parent-container_left-box_similar-sec_singlecolumn"/>
    <w:basedOn w:val="DefaultParagraphFont"/>
  </w:style>
  <w:style w:type="paragraph" w:customStyle="1" w:styleId="skn-mlz1parent-containerleft-boxsimilar-secsinglecolumnParagraph">
    <w:name w:val="skn-mlz1_parent-container_left-box_similar-sec_singlecolumn Paragraph"/>
    <w:basedOn w:val="Normal"/>
  </w:style>
  <w:style w:type="table" w:customStyle="1" w:styleId="skn-mlz1sectionthree-collnggparatable">
    <w:name w:val="skn-mlz1_section_three-col_lnggparatable"/>
    <w:basedOn w:val="TableNormal"/>
    <w:tblPr/>
  </w:style>
  <w:style w:type="paragraph" w:customStyle="1" w:styleId="skn-mlz1similar-secparagraph">
    <w:name w:val="skn-mlz1_similar-sec_paragraph"/>
    <w:basedOn w:val="Normal"/>
  </w:style>
  <w:style w:type="table" w:customStyle="1" w:styleId="skn-mlz1parent-containerrefe-secheading">
    <w:name w:val="skn-mlz1_parent-container_refe-sec_heading"/>
    <w:basedOn w:val="TableNormal"/>
    <w:tblPr/>
  </w:style>
  <w:style w:type="paragraph" w:customStyle="1" w:styleId="skn-mlz1cmn-secparagraph">
    <w:name w:val="skn-mlz1_cmn-sec_paragraph"/>
    <w:basedOn w:val="Normal"/>
  </w:style>
  <w:style w:type="paragraph" w:customStyle="1" w:styleId="skn-mlz1parent-containerdivParagraph">
    <w:name w:val="skn-mlz1_parent-container &gt; div Paragraph"/>
    <w:basedOn w:val="Normal"/>
    <w:pPr>
      <w:pBdr>
        <w:top w:val="none" w:sz="0" w:space="20" w:color="auto"/>
      </w:pBdr>
    </w:pPr>
  </w:style>
  <w:style w:type="table" w:customStyle="1" w:styleId="skn-mlz1parent-container">
    <w:name w:val="skn-mlz1_parent-container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Ananya Mehta</dc:title>
  <cp:revision>0</cp:revision>
</cp:coreProperties>
</file>