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2top-section"/>
        <w:tblW w:w="0" w:type="auto"/>
        <w:tblCellSpacing w:w="0" w:type="dxa"/>
        <w:tblLayout w:type="fixed"/>
        <w:tblCellMar>
          <w:top w:w="0" w:type="dxa"/>
          <w:left w:w="0" w:type="dxa"/>
          <w:bottom w:w="0" w:type="dxa"/>
          <w:right w:w="0" w:type="dxa"/>
        </w:tblCellMar>
        <w:tblLook w:val="05E0"/>
      </w:tblPr>
      <w:tblGrid>
        <w:gridCol w:w="700"/>
        <w:gridCol w:w="7440"/>
        <w:gridCol w:w="700"/>
        <w:gridCol w:w="3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shd w:val="clear" w:color="auto" w:fill="F7FBFD"/>
            <w:tcMar>
              <w:top w:w="420" w:type="dxa"/>
              <w:left w:w="0" w:type="dxa"/>
              <w:bottom w:w="0" w:type="dxa"/>
              <w:right w:w="0" w:type="dxa"/>
            </w:tcMar>
            <w:vAlign w:val="center"/>
            <w:hideMark/>
          </w:tcPr>
          <w:p>
            <w:pPr>
              <w:rPr>
                <w:rFonts w:ascii="Open Sans" w:eastAsia="Open Sans" w:hAnsi="Open Sans" w:cs="Open Sans"/>
                <w:b w:val="0"/>
                <w:bCs w:val="0"/>
                <w:color w:val="767676"/>
                <w:sz w:val="20"/>
                <w:szCs w:val="20"/>
              </w:rPr>
            </w:pPr>
          </w:p>
        </w:tc>
        <w:tc>
          <w:tcPr>
            <w:tcW w:w="7440" w:type="dxa"/>
            <w:shd w:val="clear" w:color="auto" w:fill="F7FBFD"/>
            <w:tcMar>
              <w:top w:w="420" w:type="dxa"/>
              <w:left w:w="0" w:type="dxa"/>
              <w:bottom w:w="720" w:type="dxa"/>
              <w:right w:w="0" w:type="dxa"/>
            </w:tcMar>
            <w:vAlign w:val="top"/>
            <w:hideMark/>
          </w:tcPr>
          <w:p>
            <w:pPr>
              <w:pStyle w:val="skn-mlo2sectionnth-child1"/>
              <w:pBdr>
                <w:left w:val="none" w:sz="0" w:space="0" w:color="auto"/>
                <w:bottom w:val="none" w:sz="0" w:space="0" w:color="auto"/>
                <w:right w:val="none" w:sz="0" w:space="0" w:color="auto"/>
              </w:pBdr>
              <w:spacing w:before="0" w:line="300" w:lineRule="exact"/>
              <w:ind w:left="0" w:right="0"/>
              <w:jc w:val="left"/>
              <w:rPr>
                <w:rStyle w:val="skn-mlo2top-sectionleft-box"/>
                <w:rFonts w:ascii="Open Sans" w:eastAsia="Open Sans" w:hAnsi="Open Sans" w:cs="Open Sans"/>
                <w:b w:val="0"/>
                <w:bCs w:val="0"/>
                <w:color w:val="767676"/>
                <w:sz w:val="20"/>
                <w:szCs w:val="20"/>
              </w:rPr>
            </w:pPr>
          </w:p>
          <w:p>
            <w:pPr>
              <w:pStyle w:val="skn-mlo2name"/>
              <w:pBdr>
                <w:top w:val="none" w:sz="0" w:space="0" w:color="auto"/>
                <w:left w:val="none" w:sz="0" w:space="0" w:color="auto"/>
                <w:bottom w:val="none" w:sz="0" w:space="0" w:color="auto"/>
                <w:right w:val="none" w:sz="0" w:space="0" w:color="auto"/>
              </w:pBdr>
              <w:spacing w:before="0" w:after="0"/>
              <w:ind w:left="0" w:right="0"/>
              <w:jc w:val="left"/>
              <w:rPr>
                <w:rStyle w:val="skn-mlo2top-sectionleft-box"/>
                <w:rFonts w:ascii="Poppins" w:eastAsia="Poppins" w:hAnsi="Poppins" w:cs="Poppins"/>
                <w:b/>
                <w:bCs/>
                <w:caps/>
                <w:color w:val="0077C0"/>
                <w:spacing w:val="255"/>
                <w:sz w:val="50"/>
                <w:szCs w:val="50"/>
              </w:rPr>
            </w:pPr>
            <w:r>
              <w:rPr>
                <w:rStyle w:val="skn-mlo2namespan"/>
                <w:b/>
                <w:bCs/>
                <w:caps/>
              </w:rPr>
              <w:t>Rohit</w:t>
            </w:r>
            <w:r>
              <w:rPr>
                <w:rStyle w:val="skn-mlo2top-sectionleft-box"/>
                <w:b/>
                <w:bCs/>
                <w:caps/>
              </w:rPr>
              <w:t xml:space="preserve"> </w:t>
            </w:r>
            <w:r>
              <w:rPr>
                <w:rStyle w:val="skn-mlo2namesname"/>
                <w:b/>
                <w:bCs/>
                <w:caps/>
                <w:color w:val="666666"/>
              </w:rPr>
              <w:t>Kulkarni</w:t>
            </w:r>
          </w:p>
          <w:p>
            <w:pPr>
              <w:pStyle w:val="skn-mlo2resumetitle"/>
              <w:pBdr>
                <w:top w:val="none" w:sz="0" w:space="4" w:color="auto"/>
                <w:left w:val="none" w:sz="0" w:space="0" w:color="auto"/>
                <w:bottom w:val="none" w:sz="0" w:space="0" w:color="auto"/>
                <w:right w:val="none" w:sz="0" w:space="0" w:color="auto"/>
              </w:pBdr>
              <w:spacing w:before="0" w:after="0" w:line="260" w:lineRule="atLeast"/>
              <w:ind w:left="0" w:right="0"/>
              <w:jc w:val="left"/>
              <w:rPr>
                <w:rStyle w:val="skn-mlo2top-sectionleft-box"/>
                <w:rFonts w:ascii="Open Sans" w:eastAsia="Open Sans" w:hAnsi="Open Sans" w:cs="Open Sans"/>
                <w:b w:val="0"/>
                <w:bCs w:val="0"/>
                <w:caps/>
                <w:color w:val="000000"/>
                <w:spacing w:val="59"/>
                <w:sz w:val="20"/>
                <w:szCs w:val="20"/>
              </w:rPr>
            </w:pPr>
            <w:r>
              <w:rPr>
                <w:rStyle w:val="skn-mlo2any"/>
                <w:rFonts w:ascii="Open Sans" w:eastAsia="Open Sans" w:hAnsi="Open Sans" w:cs="Open Sans"/>
                <w:b w:val="0"/>
                <w:bCs w:val="0"/>
                <w:caps/>
                <w:spacing w:val="59"/>
                <w:sz w:val="20"/>
                <w:szCs w:val="20"/>
              </w:rPr>
              <w:t>Business Process Analyst</w:t>
            </w:r>
          </w:p>
          <w:p>
            <w:pPr>
              <w:pStyle w:val="skn-mlo2sectionnth-child1"/>
              <w:pBdr>
                <w:top w:val="none" w:sz="0" w:space="0" w:color="auto"/>
              </w:pBdr>
              <w:spacing w:after="0" w:line="20" w:lineRule="atLeast"/>
              <w:ind w:left="0" w:right="0"/>
              <w:jc w:val="left"/>
              <w:rPr>
                <w:rStyle w:val="skn-mlo2sectionnth-child1Character"/>
                <w:rFonts w:ascii="Open Sans" w:eastAsia="Open Sans" w:hAnsi="Open Sans" w:cs="Open Sans"/>
                <w:b w:val="0"/>
                <w:bCs w:val="0"/>
                <w:color w:val="767676"/>
                <w:sz w:val="2"/>
                <w:szCs w:val="2"/>
              </w:rPr>
            </w:pPr>
          </w:p>
        </w:tc>
        <w:tc>
          <w:tcPr>
            <w:tcW w:w="700" w:type="dxa"/>
            <w:shd w:val="clear" w:color="auto" w:fill="F7FBFD"/>
            <w:tcMar>
              <w:top w:w="420" w:type="dxa"/>
              <w:left w:w="0" w:type="dxa"/>
              <w:bottom w:w="0" w:type="dxa"/>
              <w:right w:w="0" w:type="dxa"/>
            </w:tcMar>
            <w:vAlign w:val="center"/>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c>
          <w:tcPr>
            <w:tcW w:w="3400" w:type="dxa"/>
            <w:shd w:val="clear" w:color="auto" w:fill="F7FBFD"/>
            <w:tcMar>
              <w:top w:w="420" w:type="dxa"/>
              <w:left w:w="0" w:type="dxa"/>
              <w:bottom w:w="0" w:type="dxa"/>
              <w:right w:w="0" w:type="dxa"/>
            </w:tcMar>
            <w:vAlign w:val="top"/>
            <w:hideMark/>
          </w:tcPr>
          <w:p>
            <w:pPr>
              <w:pStyle w:val="skn-mlo2pict-picfield"/>
              <w:pBdr>
                <w:top w:val="none" w:sz="0" w:space="0" w:color="auto"/>
                <w:left w:val="none" w:sz="0" w:space="0" w:color="auto"/>
                <w:bottom w:val="none" w:sz="0" w:space="0" w:color="auto"/>
                <w:right w:val="none" w:sz="0" w:space="0" w:color="auto"/>
              </w:pBdr>
              <w:spacing w:before="0" w:after="0" w:line="260" w:lineRule="atLeast"/>
              <w:ind w:left="0" w:right="0"/>
              <w:rPr>
                <w:rStyle w:val="skn-mlo2top-sectionright-box"/>
                <w:rFonts w:ascii="Open Sans" w:eastAsia="Open Sans" w:hAnsi="Open Sans" w:cs="Open Sans"/>
                <w:b w:val="0"/>
                <w:bCs w:val="0"/>
                <w:color w:val="767676"/>
                <w:sz w:val="20"/>
                <w:szCs w:val="20"/>
              </w:rPr>
            </w:pPr>
            <w:r>
              <w:pict>
                <v:rect id="_x0000_s1025" style="width:1in;height:1in;margin-top:0;margin-left:0;position:absolute;z-index:251658240" stroked="f">
                  <v:imagedata r:id="rId4" o:title=""/>
                  <v:path strokeok="f"/>
                </v:rect>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sectPr>
          <w:pgSz w:w="12240" w:h="15840"/>
          <w:pgMar w:top="0" w:right="0" w:bottom="400" w:left="0" w:header="720" w:footer="720"/>
          <w:cols w:space="720"/>
        </w:sectPr>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p>
    <w:p>
      <w:pPr>
        <w:rPr>
          <w:vanish/>
        </w:rPr>
      </w:pPr>
    </w:p>
    <w:tbl>
      <w:tblPr>
        <w:tblStyle w:val="skn-mlo2anyTable"/>
        <w:tblW w:w="0" w:type="auto"/>
        <w:tblCellSpacing w:w="0" w:type="dxa"/>
        <w:tblLayout w:type="fixed"/>
        <w:tblCellMar>
          <w:top w:w="0" w:type="dxa"/>
          <w:left w:w="0" w:type="dxa"/>
          <w:bottom w:w="0" w:type="dxa"/>
          <w:right w:w="0" w:type="dxa"/>
        </w:tblCellMar>
        <w:tblLook w:val="05E0"/>
      </w:tblPr>
      <w:tblGrid>
        <w:gridCol w:w="25"/>
      </w:tblGrid>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25" w:type="dxa"/>
            <w:tcMar>
              <w:top w:w="0" w:type="dxa"/>
              <w:left w:w="0" w:type="dxa"/>
              <w:bottom w:w="0" w:type="dxa"/>
              <w:right w:w="0" w:type="dxa"/>
            </w:tcMar>
            <w:vAlign w:val="center"/>
            <w:hideMark/>
          </w:tcPr>
          <w:p>
            <w:pPr>
              <w:rPr>
                <w:rFonts w:ascii="Open Sans" w:eastAsia="Open Sans" w:hAnsi="Open Sans" w:cs="Open Sans"/>
                <w:b w:val="0"/>
                <w:bCs w:val="0"/>
                <w:color w:val="767676"/>
                <w:sz w:val="20"/>
                <w:szCs w:val="20"/>
              </w:rPr>
            </w:pPr>
          </w:p>
        </w:tc>
      </w:tr>
    </w:tbl>
    <w:p>
      <w:pPr>
        <w:rPr>
          <w:vanish/>
        </w:rPr>
      </w:pPr>
    </w:p>
    <w:tbl>
      <w:tblPr>
        <w:tblStyle w:val="skn-mlo2parent-container"/>
        <w:tblW w:w="0" w:type="auto"/>
        <w:tblCellSpacing w:w="0" w:type="dxa"/>
        <w:tblLayout w:type="fixed"/>
        <w:tblCellMar>
          <w:top w:w="0" w:type="dxa"/>
          <w:left w:w="0" w:type="dxa"/>
          <w:bottom w:w="0" w:type="dxa"/>
          <w:right w:w="0" w:type="dxa"/>
        </w:tblCellMar>
        <w:tblLook w:val="05E0"/>
      </w:tblPr>
      <w:tblGrid>
        <w:gridCol w:w="700"/>
        <w:gridCol w:w="3580"/>
        <w:gridCol w:w="220"/>
        <w:gridCol w:w="245"/>
        <w:gridCol w:w="6795"/>
        <w:gridCol w:w="7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tcMar>
              <w:top w:w="0" w:type="dxa"/>
              <w:left w:w="0" w:type="dxa"/>
              <w:bottom w:w="300" w:type="dxa"/>
              <w:right w:w="0" w:type="dxa"/>
            </w:tcMar>
            <w:vAlign w:val="center"/>
            <w:hideMark/>
          </w:tcPr>
          <w:p>
            <w:pPr>
              <w:rPr>
                <w:rFonts w:ascii="Open Sans" w:eastAsia="Open Sans" w:hAnsi="Open Sans" w:cs="Open Sans"/>
                <w:b w:val="0"/>
                <w:bCs w:val="0"/>
                <w:color w:val="767676"/>
                <w:sz w:val="20"/>
                <w:szCs w:val="20"/>
              </w:rPr>
            </w:pPr>
          </w:p>
        </w:tc>
        <w:tc>
          <w:tcPr>
            <w:tcW w:w="3580"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77C0"/>
                <w:spacing w:val="71"/>
              </w:rPr>
            </w:pPr>
            <w:r>
              <w:rPr>
                <w:rStyle w:val="skn-mlo2parent-containerleft-box"/>
                <w:b/>
                <w:bCs/>
                <w:caps/>
              </w:rPr>
              <w:t>Contact</w:t>
            </w:r>
          </w:p>
          <w:p>
            <w:pPr>
              <w:pStyle w:val="skn-mlo2ulli"/>
              <w:numPr>
                <w:ilvl w:val="0"/>
                <w:numId w:val="1"/>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Phone</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+91 98765 43210</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Email</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rohit.kulkarni@example.com</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Address</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Pune</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Maharashtra</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411045</w:t>
            </w:r>
            <w:r>
              <w:rPr>
                <w:rStyle w:val="skn-mlo2any"/>
                <w:rFonts w:ascii="Open Sans" w:eastAsia="Open Sans" w:hAnsi="Open Sans" w:cs="Open Sans"/>
                <w:b w:val="0"/>
                <w:bCs w:val="0"/>
                <w:color w:val="767676"/>
                <w:sz w:val="20"/>
                <w:szCs w:val="20"/>
              </w:rPr>
              <w:t xml:space="preserve"> </w:t>
            </w:r>
          </w:p>
          <w:p>
            <w:pPr>
              <w:pStyle w:val="skn-mlo2ulli"/>
              <w:numPr>
                <w:ilvl w:val="0"/>
                <w:numId w:val="2"/>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Date of Birth</w:t>
            </w:r>
            <w:r>
              <w:rPr>
                <w:rStyle w:val="skn-mlo2txt-bold"/>
                <w:rFonts w:ascii="Open Sans" w:eastAsia="Open Sans" w:hAnsi="Open Sans" w:cs="Open Sans"/>
                <w:b/>
                <w:bCs/>
                <w:color w:val="767676"/>
                <w:sz w:val="20"/>
                <w:szCs w:val="20"/>
              </w:rPr>
              <w:t>:</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12 August 1991</w:t>
            </w:r>
            <w:r>
              <w:rPr>
                <w:rStyle w:val="skn-mlo2parent-containerleft-box"/>
                <w:rFonts w:ascii="Open Sans" w:eastAsia="Open Sans" w:hAnsi="Open Sans" w:cs="Open Sans"/>
                <w:b w:val="0"/>
                <w:bCs w:val="0"/>
                <w:color w:val="767676"/>
                <w:sz w:val="20"/>
                <w:szCs w:val="20"/>
              </w:rPr>
              <w:t xml:space="preserve">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77C0"/>
                <w:spacing w:val="71"/>
              </w:rPr>
            </w:pPr>
            <w:r>
              <w:rPr>
                <w:rStyle w:val="skn-mlo2parent-containerleft-box"/>
                <w:b/>
                <w:bCs/>
                <w:caps/>
              </w:rPr>
              <w:t>Professional Summary</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Experienced Business Process Analyst skilled in process mapping, optimization, and stakeholder management. Proven ability to drive efficiency and reduce operational variation through detailed analysis and process reengineering. Eager to leverage expertise in workflow automation and continuous improvement to support a forward-thinking organization.</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77C0"/>
                <w:spacing w:val="71"/>
              </w:rPr>
            </w:pPr>
            <w:r>
              <w:rPr>
                <w:rStyle w:val="skn-mlo2parent-containerleft-box"/>
                <w:b/>
                <w:bCs/>
                <w:caps/>
              </w:rPr>
              <w:t>Projects</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Business process reengineering project to streamline order-to-cash operations across multiple business units. Workflow automation project to reduce manual approvals and improve turnaround time.</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77C0"/>
                <w:spacing w:val="71"/>
              </w:rPr>
            </w:pPr>
            <w:r>
              <w:rPr>
                <w:rStyle w:val="skn-mlo2parent-containerleft-box"/>
                <w:b/>
                <w:bCs/>
                <w:caps/>
              </w:rPr>
              <w:t>Accomplishments</w:t>
            </w:r>
          </w:p>
          <w:p>
            <w:pPr>
              <w:pStyle w:val="skn-mlo2ulli"/>
              <w:numPr>
                <w:ilvl w:val="0"/>
                <w:numId w:val="3"/>
              </w:numPr>
              <w:pBdr>
                <w:top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Reduced process cycle time by 28 percent through effective process redesign.</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Recognized for driving continuous improvement initiatives across operations teams.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Successfully supported audit readiness through accurate and updated process documentation.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77C0"/>
                <w:spacing w:val="71"/>
              </w:rPr>
            </w:pPr>
            <w:r>
              <w:rPr>
                <w:rStyle w:val="skn-mlo2parent-containerleft-box"/>
                <w:b/>
                <w:bCs/>
                <w:caps/>
              </w:rPr>
              <w:t>References</w:t>
            </w:r>
          </w:p>
          <w:p>
            <w:pPr>
              <w:pStyle w:val="skn-mlo2refer-secheading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References available upon request</w:t>
            </w:r>
          </w:p>
        </w:tc>
        <w:tc>
          <w:tcPr>
            <w:tcW w:w="220" w:type="dxa"/>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245" w:type="dxa"/>
            <w:tcBorders>
              <w:left w:val="single" w:sz="4" w:space="0" w:color="CCCCCC"/>
            </w:tcBorders>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6795"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77C0"/>
                <w:spacing w:val="71"/>
              </w:rPr>
            </w:pPr>
            <w:r>
              <w:rPr>
                <w:rStyle w:val="skn-mlo2right-box"/>
                <w:b/>
                <w:bCs/>
                <w:caps/>
              </w:rPr>
              <w:t>Experience</w:t>
            </w:r>
          </w:p>
          <w:p>
            <w:pPr>
              <w:pStyle w:val="skn-mlo2sectionexpr-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Senior Business Process Analyst</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Tata Consultancy Services</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Pune</w:t>
                  </w:r>
                  <w:r>
                    <w:rPr>
                      <w:rStyle w:val="skn-mlo2any"/>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2019.07</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Present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6" style="mso-position-horizontal-relative:page;mso-position-vertical-relative:margin;position:absolute;z-index:-251657216" from="225pt,0" to="226pt,752pt" o:allowincell="f" strokecolor="#ccc" strokeweight="0.5pt"/>
              </w:pict>
            </w:r>
          </w:p>
          <w:p>
            <w:pPr>
              <w:pStyle w:val="skn-mlo2ulli"/>
              <w:numPr>
                <w:ilvl w:val="0"/>
                <w:numId w:val="4"/>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Led end-to-end process analysis initiatives to improve efficiency across finance and operations departments.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Developed detailed process maps and SOPs to standardize workflows and reduce operational variation.</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Collaborated with cross-functional teams to identify bottlenecks and recommend improvement actions.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Implemented process optimization solutions, thereby reducing cycle time and manual effort significantly.</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Conducted root cause analysis to resolve recurring operational issues effectively.</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Presented process improvement findings to leadership and supported change implementation activities.</w:t>
            </w:r>
          </w:p>
          <w:p>
            <w:pPr>
              <w:pStyle w:val="skn-mlo2sectionexpr-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Business Process Analyst</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Infosys Ltd.</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Bengaluru</w:t>
                  </w:r>
                  <w:r>
                    <w:rPr>
                      <w:rStyle w:val="skn-mlo2any"/>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2015.01</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2019.06</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7" style="mso-position-horizontal-relative:page;mso-position-vertical-relative:margin;position:absolute;z-index:-251656192" from="225pt,0" to="226pt,752pt" o:allowincell="f" strokecolor="#ccc" strokeweight="0.5pt"/>
              </w:pict>
            </w:r>
          </w:p>
          <w:p>
            <w:pPr>
              <w:pStyle w:val="skn-mlo2ulli"/>
              <w:numPr>
                <w:ilvl w:val="0"/>
                <w:numId w:val="5"/>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Analyzed existing business processes to identify inefficiencies and improvement opportunities.</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Documented current and future state processes using standard BPM methodologies.</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Supported automation initiatives by providing detailed process requirements to technical teams.</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Coordinated with stakeholders to validate process changes and ensure smooth adoption.</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Assisted in defining KPIs to measure process performance and improvement outcomes.</w:t>
            </w:r>
          </w:p>
          <w:p>
            <w:pPr>
              <w:pStyle w:val="skn-mlo2ulli"/>
              <w:numPr>
                <w:ilvl w:val="0"/>
                <w:numId w:val="5"/>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Maintained process documentation repository for audit and compliance requirements.</w:t>
            </w:r>
          </w:p>
          <w:p>
            <w:pPr>
              <w:pStyle w:val="skn-mlo2sectionexpr-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Process Improvement Volunteer</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Teach For India</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Pune</w:t>
                  </w:r>
                  <w:r>
                    <w:rPr>
                      <w:rStyle w:val="skn-mlo2any"/>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2014.04</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2014.06</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8" style="mso-position-horizontal-relative:page;mso-position-vertical-relative:margin;position:absolute;z-index:-251655168" from="225pt,0" to="226pt,752pt" o:allowincell="f" strokecolor="#ccc" strokeweight="0.5pt"/>
              </w:pic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77C0"/>
                <w:spacing w:val="71"/>
              </w:rPr>
            </w:pPr>
            <w:r>
              <w:rPr>
                <w:rStyle w:val="skn-mlo2right-box"/>
                <w:b/>
                <w:bCs/>
                <w:caps/>
              </w:rPr>
              <w:t>Education</w:t>
            </w:r>
          </w:p>
          <w:p>
            <w:pPr>
              <w:pStyle w:val="skn-mlo2sectioneduc-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Savitribai Phule Pune University</w:t>
                  </w:r>
                  <w:r>
                    <w:rPr>
                      <w:rStyle w:val="skn-mlo2any"/>
                      <w:rFonts w:ascii="Open Sans" w:eastAsia="Open Sans" w:hAnsi="Open Sans" w:cs="Open Sans"/>
                      <w:b w:val="0"/>
                      <w:bCs w:val="0"/>
                      <w:color w:val="000000"/>
                    </w:rPr>
                    <w:t xml:space="preserve">, </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Bachelor of Engineering</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Industrial Engineering</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Jan 2013</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9" style="mso-position-horizontal-relative:page;mso-position-vertical-relative:margin;position:absolute;z-index:-251654144" from="225pt,0" to="226pt,752pt" o:allowincell="f" strokecolor="#ccc" strokeweight="0.5pt"/>
              </w:pict>
            </w:r>
          </w:p>
          <w:p>
            <w:pPr>
              <w:pStyle w:val="skn-mlo2sectioneduc-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Fergusson Junior College</w:t>
                  </w:r>
                  <w:r>
                    <w:rPr>
                      <w:rStyle w:val="skn-mlo2any"/>
                      <w:rFonts w:ascii="Open Sans" w:eastAsia="Open Sans" w:hAnsi="Open Sans" w:cs="Open Sans"/>
                      <w:b w:val="0"/>
                      <w:bCs w:val="0"/>
                      <w:color w:val="000000"/>
                    </w:rPr>
                    <w:t xml:space="preserve">, </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12th Standard</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Science</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Jan 2009</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30" style="mso-position-horizontal-relative:page;mso-position-vertical-relative:margin;position:absolute;z-index:-251653120" from="225pt,0" to="226pt,752pt" o:allowincell="f" strokecolor="#ccc" strokeweight="0.5pt"/>
              </w:pict>
            </w:r>
          </w:p>
          <w:p>
            <w:pPr>
              <w:pStyle w:val="skn-mlo2sectioneduc-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St. Joseph's High School</w:t>
                  </w:r>
                  <w:r>
                    <w:rPr>
                      <w:rStyle w:val="skn-mlo2any"/>
                      <w:rFonts w:ascii="Open Sans" w:eastAsia="Open Sans" w:hAnsi="Open Sans" w:cs="Open Sans"/>
                      <w:b w:val="0"/>
                      <w:bCs w:val="0"/>
                      <w:color w:val="000000"/>
                    </w:rPr>
                    <w:t xml:space="preserve">, </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10th Standard</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rPr>
                    <w:t>Jan 2007</w:t>
                  </w:r>
                  <w:r>
                    <w:rPr>
                      <w:rStyle w:val="skn-mlo2any"/>
                      <w:rFonts w:ascii="Open Sans" w:eastAsia="Open Sans" w:hAnsi="Open Sans" w:cs="Open Sans"/>
                      <w:b w:val="0"/>
                      <w:bCs w:val="0"/>
                      <w:color w:val="767676"/>
                    </w:rPr>
                    <w:t xml:space="preserve"> </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31" style="mso-position-horizontal-relative:page;mso-position-vertical-relative:margin;position:absolute;z-index:-251652096" from="225pt,0" to="226pt,752pt" o:allowincell="f" strokecolor="#ccc" strokeweight="0.5pt"/>
              </w:pic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77C0"/>
                <w:spacing w:val="71"/>
              </w:rPr>
            </w:pPr>
            <w:r>
              <w:rPr>
                <w:rStyle w:val="skn-mlo2right-box"/>
                <w:b/>
                <w:bCs/>
                <w:caps/>
              </w:rPr>
              <w:t>Skills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Business Process Mapping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Process Optimization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SOP Documentation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Gap Analysis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Stakeholder Management</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Workflow Automation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Root Cause Analysis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Process Reengineering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Data Analysis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Continuous Improvement</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77C0"/>
                <w:spacing w:val="71"/>
              </w:rPr>
            </w:pPr>
            <w:r>
              <w:rPr>
                <w:rStyle w:val="skn-mlo2right-box"/>
                <w:b/>
                <w:bCs/>
                <w:caps/>
              </w:rPr>
              <w:t>Certifications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Certified Business Process Management Professional (CBPP)</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Lean Six Sigma Green Belt</w:t>
            </w:r>
          </w:p>
        </w:tc>
        <w:tc>
          <w:tcPr>
            <w:tcW w:w="700" w:type="dxa"/>
            <w:tcMar>
              <w:top w:w="0" w:type="dxa"/>
              <w:left w:w="0" w:type="dxa"/>
              <w:bottom w:w="300" w:type="dxa"/>
              <w:right w:w="0" w:type="dxa"/>
            </w:tcMar>
            <w:vAlign w:val="center"/>
            <w:hideMark/>
          </w:tcPr>
          <w:p>
            <w:pPr>
              <w:pStyle w:val="parent-containerparentmidpaddingcell3Paragraph"/>
              <w:spacing w:line="260" w:lineRule="atLeast"/>
              <w:ind w:left="0" w:right="0"/>
              <w:rPr>
                <w:rStyle w:val="parent-containerparentmidpaddingcell3"/>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32" style="mso-position-horizontal-relative:page;mso-position-vertical-relative:margin;position:absolute;z-index:-251651072" from="225pt,0" to="226pt,752pt" o:allowincell="f" strokecolor="#ccc" strokeweight="0.5pt"/>
        </w:pict>
      </w:r>
    </w:p>
    <w:p>
      <w:pPr>
        <w:rPr>
          <w:rFonts w:ascii="Open Sans" w:eastAsia="Open Sans" w:hAnsi="Open Sans" w:cs="Open Sans"/>
          <w:b w:val="0"/>
          <w:bCs w:val="0"/>
          <w:color w:val="767676"/>
          <w:sz w:val="20"/>
          <w:szCs w:val="20"/>
        </w:rPr>
      </w:pPr>
    </w:p>
    <w:sectPr>
      <w:type w:val="continuous"/>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embedRegular r:id="rId1" w:fontKey="{1F589151-8AD2-4F9F-86EE-CD04843713C0}"/>
    <w:embedBold r:id="rId2" w:fontKey="{46C4D00A-5133-40EB-B9D3-7E0E54442B44}"/>
  </w:font>
  <w:font w:name="Open Sans">
    <w:charset w:val="00"/>
    <w:family w:val="auto"/>
    <w:pitch w:val="default"/>
    <w:sig w:usb0="00000000" w:usb1="00000000" w:usb2="00000000" w:usb3="00000000" w:csb0="00000001" w:csb1="00000000"/>
    <w:embedRegular r:id="rId3" w:fontKey="{DE54003F-83B4-4848-B6F8-D833F07733AA}"/>
    <w:embedBold r:id="rId4" w:fontKey="{1013FF31-4D73-4C12-BDD0-AF0FA0B29A77}"/>
    <w:embedItalic r:id="rId5" w:fontKey="{012E17ED-EA8C-4571-86A3-39387FE23B5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2pagesize">
    <w:name w:val="skn-mlo2_pagesize"/>
    <w:basedOn w:val="Normal"/>
  </w:style>
  <w:style w:type="character" w:customStyle="1" w:styleId="skn-mlo2topleftmargincell">
    <w:name w:val="skn-mlo2_topleftmargincell"/>
    <w:basedOn w:val="DefaultParagraphFont"/>
  </w:style>
  <w:style w:type="character" w:customStyle="1" w:styleId="skn-mlo2top-sectionleft-box">
    <w:name w:val="skn-mlo2_top-section_left-box"/>
    <w:basedOn w:val="DefaultParagraphFont"/>
  </w:style>
  <w:style w:type="paragraph" w:customStyle="1" w:styleId="skn-mlo2sectionnth-child1">
    <w:name w:val="skn-mlo2_section_nth-child(1)"/>
    <w:basedOn w:val="Normal"/>
    <w:pPr>
      <w:pBdr>
        <w:top w:val="none" w:sz="0" w:space="0" w:color="auto"/>
      </w:pBdr>
    </w:pPr>
  </w:style>
  <w:style w:type="character" w:customStyle="1" w:styleId="skn-mlo2sectionnth-child1Character">
    <w:name w:val="skn-mlo2_section_nth-child(1) Character"/>
    <w:basedOn w:val="DefaultParagraphFont"/>
  </w:style>
  <w:style w:type="paragraph" w:customStyle="1" w:styleId="skn-mlo2firstparagraph">
    <w:name w:val="skn-mlo2_firstparagraph"/>
    <w:basedOn w:val="Normal"/>
  </w:style>
  <w:style w:type="paragraph" w:customStyle="1" w:styleId="skn-mlo2name">
    <w:name w:val="skn-mlo2_name"/>
    <w:basedOn w:val="Normal"/>
    <w:pPr>
      <w:spacing w:line="660" w:lineRule="atLeast"/>
    </w:pPr>
    <w:rPr>
      <w:rFonts w:ascii="Poppins" w:eastAsia="Poppins" w:hAnsi="Poppins" w:cs="Poppins"/>
      <w:b/>
      <w:bCs/>
      <w:caps/>
      <w:color w:val="0077C0"/>
      <w:spacing w:val="255"/>
      <w:sz w:val="50"/>
      <w:szCs w:val="50"/>
    </w:rPr>
  </w:style>
  <w:style w:type="character" w:customStyle="1" w:styleId="skn-mlo2namespan">
    <w:name w:val="skn-mlo2_name_span"/>
    <w:basedOn w:val="DefaultParagraphFont"/>
  </w:style>
  <w:style w:type="character" w:customStyle="1" w:styleId="skn-mlo2namesname">
    <w:name w:val="skn-mlo2_name_sname"/>
    <w:basedOn w:val="DefaultParagraphFont"/>
    <w:rPr>
      <w:color w:val="000000"/>
    </w:rPr>
  </w:style>
  <w:style w:type="paragraph" w:customStyle="1" w:styleId="skn-mlo2resumetitle">
    <w:name w:val="skn-mlo2_resumetitle"/>
    <w:basedOn w:val="Normal"/>
    <w:pPr>
      <w:pBdr>
        <w:top w:val="none" w:sz="0" w:space="4" w:color="auto"/>
      </w:pBdr>
    </w:pPr>
    <w:rPr>
      <w:caps/>
      <w:color w:val="000000"/>
      <w:spacing w:val="71"/>
    </w:rPr>
  </w:style>
  <w:style w:type="character" w:customStyle="1" w:styleId="skn-mlo2any">
    <w:name w:val="skn-mlo2_any"/>
    <w:basedOn w:val="DefaultParagraphFont"/>
  </w:style>
  <w:style w:type="character" w:customStyle="1" w:styleId="skn-mlo2toprightmargincell">
    <w:name w:val="skn-mlo2_toprightmargincell"/>
    <w:basedOn w:val="DefaultParagraphFont"/>
  </w:style>
  <w:style w:type="paragraph" w:customStyle="1" w:styleId="skn-mlo2toprightmargincellParagraph">
    <w:name w:val="skn-mlo2_toprightmargincell Paragraph"/>
    <w:basedOn w:val="Normal"/>
  </w:style>
  <w:style w:type="character" w:customStyle="1" w:styleId="skn-mlo2top-sectionright-box">
    <w:name w:val="skn-mlo2_top-section_right-box"/>
    <w:basedOn w:val="DefaultParagraphFont"/>
  </w:style>
  <w:style w:type="paragraph" w:customStyle="1" w:styleId="skn-mlo2pict-pic">
    <w:name w:val="skn-mlo2_pict-pic"/>
    <w:basedOn w:val="Normal"/>
  </w:style>
  <w:style w:type="paragraph" w:customStyle="1" w:styleId="skn-mlo2pict-picfield">
    <w:name w:val="skn-mlo2_pict-pic_field"/>
    <w:basedOn w:val="Normal"/>
  </w:style>
  <w:style w:type="table" w:customStyle="1" w:styleId="skn-mlo2top-section">
    <w:name w:val="skn-mlo2_top-section"/>
    <w:basedOn w:val="TableNormal"/>
    <w:tblPr/>
  </w:style>
  <w:style w:type="character" w:customStyle="1" w:styleId="mid-containerbottomlefttmargincell">
    <w:name w:val="mid-container_bottomlefttmargincell"/>
    <w:basedOn w:val="DefaultParagraphFont"/>
  </w:style>
  <w:style w:type="table" w:customStyle="1" w:styleId="skn-mlo2anyTable">
    <w:name w:val="skn-mlo2_any Table"/>
    <w:basedOn w:val="TableNormal"/>
    <w:tblPr/>
  </w:style>
  <w:style w:type="character" w:customStyle="1" w:styleId="parent-containerbottomlefttmargincell">
    <w:name w:val="parent-container_bottomlefttmargincell"/>
    <w:basedOn w:val="DefaultParagraphFont"/>
  </w:style>
  <w:style w:type="character" w:customStyle="1" w:styleId="skn-mlo2parent-containerleft-box">
    <w:name w:val="skn-mlo2_parent-container_left-box"/>
    <w:basedOn w:val="DefaultParagraphFont"/>
  </w:style>
  <w:style w:type="paragraph" w:customStyle="1" w:styleId="skn-mlo2parent-containersectioncntc-sec">
    <w:name w:val="skn-mlo2_parent-container_section_cntc-sec"/>
    <w:basedOn w:val="Normal"/>
    <w:pPr>
      <w:pBdr>
        <w:bottom w:val="none" w:sz="0" w:space="0" w:color="auto"/>
      </w:pBdr>
    </w:pPr>
  </w:style>
  <w:style w:type="paragraph" w:customStyle="1" w:styleId="skn-mlo2sectionnth-child1scsptopdiv">
    <w:name w:val="skn-mlo2_section_nth-child(1)_scsptopdiv"/>
    <w:basedOn w:val="Normal"/>
    <w:pPr>
      <w:pBdr>
        <w:top w:val="none" w:sz="0" w:space="0" w:color="auto"/>
        <w:left w:val="none" w:sz="0" w:space="0" w:color="auto"/>
        <w:bottom w:val="none" w:sz="0" w:space="0" w:color="auto"/>
        <w:right w:val="none" w:sz="0" w:space="0" w:color="auto"/>
      </w:pBdr>
    </w:pPr>
    <w:rPr>
      <w:bdr w:val="none" w:sz="0" w:space="0" w:color="auto"/>
    </w:rPr>
  </w:style>
  <w:style w:type="character" w:customStyle="1" w:styleId="skn-mlo2sectionnth-child1scsptopdivCharacter">
    <w:name w:val="skn-mlo2_section_nth-child(1)_scsptopdiv Character"/>
    <w:basedOn w:val="DefaultParagraphFont"/>
    <w:rPr>
      <w:bdr w:val="none" w:sz="0" w:space="0" w:color="auto"/>
    </w:rPr>
  </w:style>
  <w:style w:type="paragraph" w:customStyle="1" w:styleId="skn-mlo2heading">
    <w:name w:val="skn-mlo2_heading"/>
    <w:basedOn w:val="Normal"/>
    <w:pPr>
      <w:pBdr>
        <w:bottom w:val="none" w:sz="0" w:space="10" w:color="auto"/>
      </w:pBdr>
    </w:pPr>
  </w:style>
  <w:style w:type="paragraph" w:customStyle="1" w:styleId="skn-mlo2sectiontitle">
    <w:name w:val="skn-mlo2_sectiontitle"/>
    <w:basedOn w:val="Normal"/>
    <w:pPr>
      <w:spacing w:line="300" w:lineRule="atLeast"/>
    </w:pPr>
    <w:rPr>
      <w:rFonts w:ascii="Poppins" w:eastAsia="Poppins" w:hAnsi="Poppins" w:cs="Poppins"/>
      <w:b/>
      <w:bCs/>
      <w:caps/>
      <w:color w:val="0077C0"/>
      <w:spacing w:val="71"/>
      <w:sz w:val="24"/>
      <w:szCs w:val="24"/>
    </w:rPr>
  </w:style>
  <w:style w:type="paragraph" w:customStyle="1" w:styleId="skn-mlo2anyParagraph">
    <w:name w:val="skn-mlo2_any Paragraph"/>
    <w:basedOn w:val="Normal"/>
    <w:pPr>
      <w:pBdr>
        <w:top w:val="none" w:sz="0" w:space="0" w:color="auto"/>
        <w:left w:val="none" w:sz="0" w:space="0" w:color="auto"/>
        <w:bottom w:val="none" w:sz="0" w:space="0" w:color="auto"/>
        <w:right w:val="none" w:sz="0" w:space="0" w:color="auto"/>
      </w:pBdr>
    </w:pPr>
  </w:style>
  <w:style w:type="paragraph" w:customStyle="1" w:styleId="skn-mlo2ulli">
    <w:name w:val="skn-mlo2_ul_li"/>
    <w:basedOn w:val="Normal"/>
    <w:pPr>
      <w:pBdr>
        <w:left w:val="none" w:sz="0" w:space="10" w:color="auto"/>
      </w:pBdr>
    </w:pPr>
  </w:style>
  <w:style w:type="character" w:customStyle="1" w:styleId="skn-mlo2txt-bold">
    <w:name w:val="skn-mlo2_txt-bold"/>
    <w:basedOn w:val="DefaultParagraphFont"/>
    <w:rPr>
      <w:b/>
      <w:bCs/>
    </w:rPr>
  </w:style>
  <w:style w:type="paragraph" w:customStyle="1" w:styleId="skn-mlo2section">
    <w:name w:val="skn-mlo2_section"/>
    <w:basedOn w:val="Normal"/>
    <w:pPr>
      <w:pBdr>
        <w:bottom w:val="single" w:sz="4" w:space="0" w:color="CCCCCC"/>
      </w:pBdr>
    </w:pPr>
  </w:style>
  <w:style w:type="paragraph" w:customStyle="1" w:styleId="skn-mlo2parent-containersectionscsptopdiv">
    <w:name w:val="skn-mlo2_parent-container_section_scsptopdiv"/>
    <w:basedOn w:val="Normal"/>
    <w:pPr>
      <w:pBdr>
        <w:top w:val="single" w:sz="4" w:space="0" w:color="CCCCCC"/>
      </w:pBdr>
    </w:pPr>
  </w:style>
  <w:style w:type="character" w:customStyle="1" w:styleId="skn-mlo2parent-containersectionscsptopdivCharacter">
    <w:name w:val="skn-mlo2_parent-container_section_scsptopdiv Character"/>
    <w:basedOn w:val="DefaultParagraphFont"/>
  </w:style>
  <w:style w:type="paragraph" w:customStyle="1" w:styleId="skn-mlo2parent-containersinglecolumn">
    <w:name w:val="skn-mlo2_parent-container_singlecolumn"/>
    <w:basedOn w:val="Normal"/>
  </w:style>
  <w:style w:type="paragraph" w:customStyle="1" w:styleId="skn-mlo2parent-containersectionnth-last-child1">
    <w:name w:val="skn-mlo2_parent-container_section_nth-last-child(1)"/>
    <w:basedOn w:val="Normal"/>
    <w:pPr>
      <w:pBdr>
        <w:bottom w:val="none" w:sz="0" w:space="0" w:color="auto"/>
      </w:pBdr>
    </w:pPr>
  </w:style>
  <w:style w:type="paragraph" w:customStyle="1" w:styleId="skn-mlo2refer-secheadingparagraph">
    <w:name w:val="skn-mlo2_refer-sec_heading + paragraph"/>
    <w:basedOn w:val="Normal"/>
  </w:style>
  <w:style w:type="character" w:customStyle="1" w:styleId="parent-containerparentmidpaddingcell1">
    <w:name w:val="parent-container_parentmidpaddingcell1"/>
    <w:basedOn w:val="DefaultParagraphFont"/>
    <w:rPr>
      <w:shd w:val="clear" w:color="auto" w:fill="FFFFFF"/>
    </w:rPr>
  </w:style>
  <w:style w:type="paragraph" w:customStyle="1" w:styleId="parent-containerparentmidpaddingcell1Paragraph">
    <w:name w:val="parent-container_parentmidpaddingcell1 Paragraph"/>
    <w:basedOn w:val="Normal"/>
    <w:pPr>
      <w:shd w:val="clear" w:color="auto" w:fill="FFFFFF"/>
    </w:pPr>
    <w:rPr>
      <w:shd w:val="clear" w:color="auto" w:fill="FFFFFF"/>
    </w:rPr>
  </w:style>
  <w:style w:type="character" w:customStyle="1" w:styleId="parent-containerparentmidpaddingcell2">
    <w:name w:val="parent-container_parentmidpaddingcell2"/>
    <w:basedOn w:val="DefaultParagraphFont"/>
    <w:rPr>
      <w:shd w:val="clear" w:color="auto" w:fill="FFFFFF"/>
    </w:rPr>
  </w:style>
  <w:style w:type="character" w:customStyle="1" w:styleId="skn-mlo2right-box">
    <w:name w:val="skn-mlo2_right-box"/>
    <w:basedOn w:val="DefaultParagraphFont"/>
  </w:style>
  <w:style w:type="paragraph" w:customStyle="1" w:styleId="skn-mlo2sectionexpr-secparagraphfirstparagraphpspctopdiv">
    <w:name w:val="skn-mlo2_section_expr-sec_paragraph_firstparagraph_pspctopdiv"/>
    <w:basedOn w:val="Normal"/>
    <w:rPr>
      <w:vanish/>
    </w:rPr>
  </w:style>
  <w:style w:type="character" w:customStyle="1" w:styleId="right-boxeducexprtableleftcell">
    <w:name w:val="right-box_educexprtableleftcell"/>
    <w:basedOn w:val="DefaultParagraphFont"/>
  </w:style>
  <w:style w:type="paragraph" w:customStyle="1" w:styleId="skn-mlo2disp-block">
    <w:name w:val="skn-mlo2_disp-block"/>
    <w:basedOn w:val="Normal"/>
  </w:style>
  <w:style w:type="paragraph" w:customStyle="1" w:styleId="skn-mlo2right-boxjobtitle">
    <w:name w:val="skn-mlo2_right-box_jobtitle"/>
    <w:basedOn w:val="Normal"/>
    <w:pPr>
      <w:spacing w:line="300" w:lineRule="atLeast"/>
    </w:pPr>
    <w:rPr>
      <w:sz w:val="24"/>
      <w:szCs w:val="24"/>
    </w:rPr>
  </w:style>
  <w:style w:type="character" w:customStyle="1" w:styleId="skn-mlo2txt-Itl">
    <w:name w:val="skn-mlo2_txt-Itl"/>
    <w:basedOn w:val="DefaultParagraphFont"/>
    <w:rPr>
      <w:i/>
      <w:iCs/>
    </w:rPr>
  </w:style>
  <w:style w:type="paragraph" w:customStyle="1" w:styleId="right-boxeducexprtableleftcellParagraph">
    <w:name w:val="right-box_educexprtableleftcell Paragraph"/>
    <w:basedOn w:val="Normal"/>
    <w:pPr>
      <w:pBdr>
        <w:top w:val="none" w:sz="0" w:space="0" w:color="auto"/>
      </w:pBdr>
      <w:textAlignment w:val="top"/>
    </w:pPr>
  </w:style>
  <w:style w:type="paragraph" w:customStyle="1" w:styleId="skn-mlo2sectionexpr-secparagraphpspctopdiv">
    <w:name w:val="skn-mlo2_section_expr-sec_paragraph_pspctopdiv"/>
    <w:basedOn w:val="Normal"/>
    <w:pPr>
      <w:spacing w:line="400" w:lineRule="atLeast"/>
    </w:pPr>
    <w:rPr>
      <w:sz w:val="14"/>
      <w:szCs w:val="14"/>
    </w:rPr>
  </w:style>
  <w:style w:type="paragraph" w:customStyle="1" w:styleId="skn-mlo2sectioneduc-secparagraphfirstparagraphpspctopdiv">
    <w:name w:val="skn-mlo2_section_educ-sec_paragraph_firstparagraph_pspctopdiv"/>
    <w:basedOn w:val="Normal"/>
    <w:rPr>
      <w:vanish/>
    </w:rPr>
  </w:style>
  <w:style w:type="paragraph" w:customStyle="1" w:styleId="skn-mlo2right-boxeduc-location">
    <w:name w:val="skn-mlo2_right-box_educ-location"/>
    <w:basedOn w:val="Normal"/>
    <w:pPr>
      <w:spacing w:line="300" w:lineRule="atLeast"/>
    </w:pPr>
    <w:rPr>
      <w:sz w:val="24"/>
      <w:szCs w:val="24"/>
    </w:rPr>
  </w:style>
  <w:style w:type="paragraph" w:customStyle="1" w:styleId="skn-mlo2txt-ItlParagraph">
    <w:name w:val="skn-mlo2_txt-Itl Paragraph"/>
    <w:basedOn w:val="Normal"/>
    <w:rPr>
      <w:i/>
      <w:iCs/>
    </w:rPr>
  </w:style>
  <w:style w:type="paragraph" w:customStyle="1" w:styleId="skn-mlo2inner-date">
    <w:name w:val="skn-mlo2_inner-date"/>
    <w:basedOn w:val="Normal"/>
    <w:pPr>
      <w:spacing w:line="320" w:lineRule="atLeast"/>
      <w:jc w:val="right"/>
    </w:pPr>
    <w:rPr>
      <w:sz w:val="16"/>
      <w:szCs w:val="16"/>
    </w:rPr>
  </w:style>
  <w:style w:type="paragraph" w:customStyle="1" w:styleId="skn-mlo2sectioneduc-secparagraphpspctopdiv">
    <w:name w:val="skn-mlo2_section_educ-sec_paragraph_pspctopdiv"/>
    <w:basedOn w:val="Normal"/>
    <w:pPr>
      <w:spacing w:line="400" w:lineRule="atLeast"/>
    </w:pPr>
    <w:rPr>
      <w:sz w:val="14"/>
      <w:szCs w:val="14"/>
    </w:rPr>
  </w:style>
  <w:style w:type="character" w:customStyle="1" w:styleId="parent-containerparentmidpaddingcell3">
    <w:name w:val="parent-container_parentmidpaddingcell3"/>
    <w:basedOn w:val="DefaultParagraphFont"/>
  </w:style>
  <w:style w:type="paragraph" w:customStyle="1" w:styleId="parent-containerparentmidpaddingcell3Paragraph">
    <w:name w:val="parent-container_parentmidpaddingcell3 Paragraph"/>
    <w:basedOn w:val="Normal"/>
  </w:style>
  <w:style w:type="table" w:customStyle="1" w:styleId="skn-mlo2parent-container">
    <w:name w:val="skn-mlo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