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Neeraj</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Malhotra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Business Continuity Manager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neeraj.malhotra@example.com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Gurugram, Haryana122002</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12 February 1986</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Experienced Business Continuity Manager with expertise in developing and implementing resilience strategies, disaster recovery plans, and crisis management frameworks. Skilled in conducting business impact analyses, risk assessments, and regulatory compliance to safeguard operations and minimize disruptions. Driven to leverage proven leadership and technical skills to enhance organizational preparedness and ensure seamless continuity in the face of challenges.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Business Continuity Planning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Disaster Recovery Management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Business Impact Analysis</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Risk Assessment</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Crisis Management</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IT Service Continuity</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Regulatory Compliance</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Stakeholder Coordination</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BCP Testing and Drills</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Incident Response Planning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Business Continuity Professional (CBCP)</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ISO 22301 Business Continuity Management Certification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Business Continuity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HSBC Global Service Centre</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May 2019</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Gurugram</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3"/>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Led enterprise-wide business continuity strategy aligned with regulatory and internal governance standards.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business impact analysis to identify critical processes and recovery time objectives.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Designed and maintained disaster recovery and continuity plans across multiple business units.</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crisis response activities during major incidents to ensure minimal operational disruption.</w:t>
            </w:r>
          </w:p>
          <w:p>
            <w:pPr>
              <w:pStyle w:val="skn-mlz2expr-seculli"/>
              <w:numPr>
                <w:ilvl w:val="0"/>
                <w:numId w:val="13"/>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Facilitated regular BCP drills and simulations to test organizational readiness and response effectiveness.</w:t>
            </w:r>
          </w:p>
          <w:p>
            <w:pPr>
              <w:pStyle w:val="skn-mlz2expr-sec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Reported continuity risks and mitigation progress to senior leadership and risk committees.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Senior Business Continuity Analyst</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IBM India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2015</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Apr 2019</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4"/>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development and implementation of business continuity frameworks for global clients.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Performed risk assessments and gap analysis to strengthen resilience across IT and operations.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Collaborated with IT teams to align disaster recovery solutions with business requirements.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continuity documentation and ensured regular reviews and updates.</w:t>
            </w:r>
          </w:p>
          <w:p>
            <w:pPr>
              <w:pStyle w:val="skn-mlz2expr-seculli"/>
              <w:numPr>
                <w:ilvl w:val="0"/>
                <w:numId w:val="14"/>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clients during audits and regulatory assessments related to continuity controls.</w:t>
            </w:r>
          </w:p>
          <w:p>
            <w:pPr>
              <w:pStyle w:val="skn-mlz2expr-sec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Delivered training sessions to improve continuity awareness across business teams.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Business Continuity Analyst</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Infosys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2012</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2014</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Mysuru</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preparing business continuity and disaster recovery documentation for key processes.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Collected process data and supported business impact analysis exercises.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process owners to validate recovery strategies and dependencies.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execution of continuity testing and documented test outcomes.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Monitored compliance with internal continuity policies and standards.</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Provided reporting support for continuity metrics and management reviews.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Disaster Preparedness Volunteer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Indian Red Cross Society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2011</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Jun 2011</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Gurugram</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nth-last-child1"/>
              <w:numPr>
                <w:ilvl w:val="0"/>
                <w:numId w:val="16"/>
              </w:numPr>
              <w:pBdr>
                <w:top w:val="none" w:sz="0" w:space="0" w:color="auto"/>
                <w:left w:val="none" w:sz="0" w:space="3" w:color="auto"/>
                <w:right w:val="none" w:sz="0" w:space="0" w:color="auto"/>
              </w:pBdr>
              <w:spacing w:before="160"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awareness programs focused on emergency preparedness and basic disaster response.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Technology</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Information Technology</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National Institute of Technology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2012</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Science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DAV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2008</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DAV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2006</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Enterprise BCP Framework Implementation, Led rollout of standardized continuity framework across 20+ business units. Disaster Recovery Optimization Project, Improved recovery readiness by redesigning DR testing processes and documentation.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7"/>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Successfully supported uninterrupted operations during multiple high-severity incidents.</w:t>
            </w:r>
          </w:p>
          <w:p>
            <w:pPr>
              <w:pStyle w:val="skn-mlz2ulli"/>
              <w:numPr>
                <w:ilvl w:val="0"/>
                <w:numId w:val="17"/>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for achieving 100% audit compliance in business continuity assessments.</w:t>
            </w:r>
          </w:p>
          <w:p>
            <w:pPr>
              <w:pStyle w:val="skn-mlz2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Reduced recovery time objectives by 25% through improved planning and testing.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7A5BD01-13C9-4042-929C-A34B8C7F61E0}"/>
    <w:embedBold r:id="rId2" w:fontKey="{9FF4C902-FCE9-4588-92E1-E35CE0E6CA18}"/>
  </w:font>
  <w:font w:name="Open Sans SemiBold">
    <w:charset w:val="00"/>
    <w:family w:val="auto"/>
    <w:pitch w:val="default"/>
    <w:embedRegular r:id="rId3" w:fontKey="{A4BA11F1-577A-4DC6-BB18-110E8024C9B5}"/>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Neeraj Malhotra</dc:title>
  <cp:revision>0</cp:revision>
</cp:coreProperties>
</file>