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ANIRUDH</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MEHTA</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Big4 Auditor</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Bringing expertise in statutory audits and internal controls testing with a focus on Ind AS compliance and financial statement review. Skilled in client coordination and audit documentation, ensuring regulatory compliance and effective risk assessment. Offering abilities in data analysis to support diverse business operations.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Statutory Audit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Ind AS Compliance</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Internal Controls Testing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Financial Statement Review</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Audit Documentation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Risk Assessment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Client Coordination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Regulatory Compliance</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Data Analysis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3515"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Working Papers Preparation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anirudh.mehta@example.com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Bandra West</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400050</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12 August 1995</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Audit Senior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Jul 2021</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Deloitte Haskins &amp; Sells LLP</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Led statutory audit engagements by planning audit scope, allocating tasks, and reviewing workpapers prepared by team members.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Reviewed financial statements to ensure compliance with Ind AS and applicable regulatory requirements.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Performed detailed testing of internal controls and identified control gaps with practical improvement recommendations.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client finance teams to obtain audit evidence and resolve audit queries within timelines.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audit reports, management letters, and documentation aligned with firm audit methodology standards.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engagement managers during audit close meetings and discussions with senior client stakeholders.</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Ensured timely completion of audits while maintaining quality standards and adherence to audit plans.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Audit Associate</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Aug 2018</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Jun 2021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Ernst &amp; Young LLP</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Executed audit procedures for statutory audits including vouching, verification, and substantive testing of financial balances.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preparing audit workpapers and maintaining documentation as per Big4 audit quality guidelines.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Tested internal controls over financial reporting and documented observations for management review.</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Analyzed trial balances and supported preparation of financial statements under Ind AS framework.</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multiple client departments to collect audit evidence and clarifications.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senior auditors during audit planning and risk assessment activities.</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finalization of audit files and closure of review comments from managers.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10th Standard</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2011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St. Xavier's High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12th Standard</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2013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Ruparel College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Bachelor of Commerce (B.Com)</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in</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Accounting and Finance</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2016</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University of 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200" w:type="dxa"/>
                    <w:right w:w="0" w:type="dxa"/>
                  </w:tcMar>
                  <w:vAlign w:val="top"/>
                  <w:hideMark/>
                </w:tcPr>
                <w:p>
                  <w:pPr>
                    <w:pStyle w:val="p"/>
                    <w:numPr>
                      <w:ilvl w:val="0"/>
                      <w:numId w:val="13"/>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ICAI Certificate Course on Ind AS</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200" w:type="dxa"/>
                    <w:right w:w="0" w:type="dxa"/>
                  </w:tcMar>
                  <w:vAlign w:val="top"/>
                  <w:hideMark/>
                </w:tcPr>
                <w:p/>
              </w:tc>
              <w:tc>
                <w:tcPr>
                  <w:tcW w:w="5590" w:type="dxa"/>
                  <w:tcMar>
                    <w:top w:w="0" w:type="dxa"/>
                    <w:left w:w="0" w:type="dxa"/>
                    <w:bottom w:w="20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NSE Academy Certification in Financial Reporting</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5"/>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Chartered Accountant (CA), ICAI</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6"/>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Certified Internal Auditor (CIA), Part I Qualified</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Statutory Audit of Listed Manufacturing Company involving end-to-end audit execution and Ind AS compliance review. Internal Controls Review Project for IT Services Client focusing on process documentation and control testing.</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Industry</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Audit and Assurance Services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7"/>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Recognized for audit quality and timely delivery on multiple engagements at Deloitte Haskins &amp; Sells LLP.</w:t>
            </w:r>
          </w:p>
          <w:p>
            <w:pPr>
              <w:pStyle w:val="ulli"/>
              <w:numPr>
                <w:ilvl w:val="0"/>
                <w:numId w:val="17"/>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Appreciated for accurate audit documentation and issue resolution at Ernst &amp; Young LLP.</w:t>
            </w:r>
          </w:p>
          <w:p>
            <w:pPr>
              <w:pStyle w:val="linth-last-child1"/>
              <w:numPr>
                <w:ilvl w:val="0"/>
                <w:numId w:val="17"/>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Contributed to successful completion of concurrent audits during peak season without deadline extensions.</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CFD05933-A5FB-4F1C-AB23-8481BB5F219A}"/>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24C2596B-506C-4720-A40E-7040014F2389}"/>
    <w:embedBold r:id="rId3" w:fontKey="{58487DC7-3747-4B78-A78A-DA724E1BD45E}"/>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61C1B1"/>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61C1B1"/>
      <w:textAlignment w:val="center"/>
    </w:pPr>
    <w:rPr>
      <w:shd w:val="clear" w:color="auto" w:fill="61C1B1"/>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61C1B1"/>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61C1B1"/>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ANIRUDH MEHTA</dc:title>
  <cp:revision>0</cp:revision>
</cp:coreProperties>
</file>