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6top-left-box"/>
        <w:tblW w:w="0" w:type="auto"/>
        <w:tblCellSpacing w:w="0" w:type="dxa"/>
        <w:tblBorders>
          <w:bottom w:val="single" w:sz="8" w:space="0" w:color="050505"/>
        </w:tblBorders>
        <w:tblLayout w:type="fixed"/>
        <w:tblCellMar>
          <w:top w:w="0" w:type="dxa"/>
          <w:left w:w="0" w:type="dxa"/>
          <w:bottom w:w="0" w:type="dxa"/>
          <w:right w:w="0" w:type="dxa"/>
        </w:tblCellMar>
        <w:tblLook w:val="05E0"/>
      </w:tblPr>
      <w:tblGrid>
        <w:gridCol w:w="10520"/>
      </w:tblGrid>
      <w:tr>
        <w:tblPrEx>
          <w:tblW w:w="0" w:type="auto"/>
          <w:tblCellSpacing w:w="0" w:type="dxa"/>
          <w:tblBorders>
            <w:bottom w:val="single" w:sz="8" w:space="0" w:color="050505"/>
          </w:tblBorders>
          <w:tblLayout w:type="fixed"/>
          <w:tblCellMar>
            <w:top w:w="0" w:type="dxa"/>
            <w:left w:w="0" w:type="dxa"/>
            <w:bottom w:w="0" w:type="dxa"/>
            <w:right w:w="0" w:type="dxa"/>
          </w:tblCellMar>
          <w:tblLook w:val="05E0"/>
        </w:tblPrEx>
        <w:trPr>
          <w:tblCellSpacing w:w="0" w:type="dxa"/>
        </w:trPr>
        <w:tc>
          <w:tcPr>
            <w:tcW w:w="10520" w:type="dxa"/>
            <w:tcMar>
              <w:top w:w="0" w:type="dxa"/>
              <w:left w:w="0" w:type="dxa"/>
              <w:bottom w:w="0" w:type="dxa"/>
              <w:right w:w="0" w:type="dxa"/>
            </w:tcMar>
            <w:vAlign w:val="top"/>
            <w:hideMark/>
          </w:tcPr>
          <w:p>
            <w:pPr>
              <w:pStyle w:val="skn-slo6name"/>
              <w:pBdr>
                <w:top w:val="none" w:sz="0" w:space="0" w:color="auto"/>
                <w:left w:val="none" w:sz="0" w:space="0" w:color="auto"/>
                <w:bottom w:val="none" w:sz="0" w:space="0" w:color="auto"/>
                <w:right w:val="none" w:sz="0" w:space="0" w:color="auto"/>
              </w:pBdr>
              <w:spacing w:before="0" w:after="0"/>
              <w:ind w:left="0" w:right="0"/>
              <w:jc w:val="center"/>
              <w:rPr>
                <w:rStyle w:val="skn-slo6name-sec"/>
                <w:rFonts w:ascii="Open Sans" w:eastAsia="Open Sans" w:hAnsi="Open Sans" w:cs="Open Sans"/>
                <w:b/>
                <w:bCs/>
                <w:color w:val="050505"/>
                <w:sz w:val="48"/>
                <w:szCs w:val="48"/>
                <w:bdr w:val="none" w:sz="0" w:space="0" w:color="auto"/>
                <w:vertAlign w:val="baseline"/>
              </w:rPr>
            </w:pPr>
            <w:r>
              <w:rPr>
                <w:rStyle w:val="span"/>
                <w:rFonts w:ascii="Open Sans" w:eastAsia="Open Sans" w:hAnsi="Open Sans" w:cs="Open Sans"/>
                <w:b/>
                <w:bCs/>
              </w:rPr>
              <w:t>Ankit</w:t>
            </w:r>
            <w:r>
              <w:rPr>
                <w:rStyle w:val="skn-slo6name-sec"/>
                <w:rFonts w:ascii="Open Sans" w:eastAsia="Open Sans" w:hAnsi="Open Sans" w:cs="Open Sans"/>
                <w:b/>
                <w:bCs/>
                <w:bdr w:val="none" w:sz="0" w:space="0" w:color="auto"/>
                <w:vertAlign w:val="baseline"/>
              </w:rPr>
              <w:t xml:space="preserve"> </w:t>
            </w:r>
            <w:r>
              <w:rPr>
                <w:rStyle w:val="span"/>
                <w:rFonts w:ascii="Open Sans" w:eastAsia="Open Sans" w:hAnsi="Open Sans" w:cs="Open Sans"/>
                <w:b/>
                <w:bCs/>
              </w:rPr>
              <w:t>Kumar Mishra</w:t>
            </w:r>
          </w:p>
          <w:p>
            <w:pPr>
              <w:pStyle w:val="skn-slo6txt-caps"/>
              <w:pBdr>
                <w:top w:val="none" w:sz="0" w:space="0" w:color="auto"/>
                <w:left w:val="none" w:sz="0" w:space="0" w:color="auto"/>
                <w:bottom w:val="none" w:sz="0" w:space="0" w:color="auto"/>
                <w:right w:val="none" w:sz="0" w:space="0" w:color="auto"/>
              </w:pBdr>
              <w:spacing w:before="40" w:after="0" w:line="300" w:lineRule="atLeast"/>
              <w:ind w:left="0" w:right="0"/>
              <w:jc w:val="center"/>
              <w:rPr>
                <w:rStyle w:val="skn-slo6name-sec"/>
                <w:rFonts w:ascii="Open Sans" w:eastAsia="Open Sans" w:hAnsi="Open Sans" w:cs="Open Sans"/>
                <w:b/>
                <w:bCs/>
                <w:caps/>
                <w:color w:val="050505"/>
                <w:bdr w:val="none" w:sz="0" w:space="0" w:color="auto"/>
                <w:vertAlign w:val="baseline"/>
              </w:rPr>
            </w:pPr>
            <w:r>
              <w:rPr>
                <w:rStyle w:val="span"/>
                <w:rFonts w:ascii="Open Sans" w:eastAsia="Open Sans" w:hAnsi="Open Sans" w:cs="Open Sans"/>
                <w:b/>
                <w:bCs/>
                <w:caps/>
                <w:color w:val="050505"/>
              </w:rPr>
              <w:t>BA Maithili Fresher</w:t>
            </w:r>
          </w:p>
          <w:p>
            <w:pPr>
              <w:pStyle w:val="namePictPara"/>
              <w:pBdr>
                <w:top w:val="none" w:sz="0" w:space="0" w:color="auto"/>
                <w:left w:val="none" w:sz="0" w:space="0" w:color="auto"/>
                <w:bottom w:val="none" w:sz="0" w:space="13" w:color="auto"/>
                <w:right w:val="none" w:sz="0" w:space="0" w:color="auto"/>
              </w:pBdr>
              <w:spacing w:before="0" w:after="0" w:line="20" w:lineRule="exact"/>
              <w:ind w:left="0" w:right="0"/>
              <w:jc w:val="center"/>
              <w:rPr>
                <w:rStyle w:val="skn-slo6name-sec"/>
                <w:rFonts w:ascii="Open Sans" w:eastAsia="Open Sans" w:hAnsi="Open Sans" w:cs="Open Sans"/>
                <w:b w:val="0"/>
                <w:bCs w:val="0"/>
                <w:color w:val="050505"/>
                <w:sz w:val="20"/>
                <w:szCs w:val="20"/>
                <w:bdr w:val="none" w:sz="0" w:space="0" w:color="auto"/>
                <w:vertAlign w:val="baseline"/>
              </w:rPr>
            </w:pPr>
          </w:p>
          <w:p>
            <w:pPr>
              <w:pStyle w:val="skn-slo6firstparagraph"/>
              <w:pBdr>
                <w:top w:val="none" w:sz="0" w:space="0" w:color="auto"/>
                <w:left w:val="none" w:sz="0" w:space="0" w:color="auto"/>
                <w:bottom w:val="none" w:sz="0" w:space="0" w:color="auto"/>
                <w:right w:val="none" w:sz="0" w:space="0" w:color="auto"/>
              </w:pBdr>
              <w:spacing w:after="0" w:line="14" w:lineRule="atLeast"/>
              <w:ind w:left="0" w:right="0"/>
              <w:jc w:val="center"/>
              <w:textAlignment w:val="auto"/>
              <w:rPr>
                <w:rStyle w:val="skn-slo6firstparagraphCharacter"/>
                <w:rFonts w:ascii="Open Sans" w:eastAsia="Open Sans" w:hAnsi="Open Sans" w:cs="Open Sans"/>
                <w:b w:val="0"/>
                <w:bCs w:val="0"/>
                <w:color w:val="050505"/>
                <w:sz w:val="1"/>
                <w:szCs w:val="1"/>
                <w:bdr w:val="none" w:sz="0" w:space="0" w:color="auto"/>
                <w:vertAlign w:val="baseline"/>
              </w:rPr>
            </w:pPr>
          </w:p>
        </w:tc>
      </w:tr>
    </w:tbl>
    <w:tbl>
      <w:tblPr>
        <w:tblW w:w="10520" w:type="dxa"/>
        <w:jc w:val="left"/>
        <w:tblInd w:w="0" w:type="dxa"/>
        <w:tblCellMar>
          <w:left w:w="108" w:type="dxa"/>
          <w:right w:w="108" w:type="dxa"/>
        </w:tblCellMar>
      </w:tblPr>
      <w:tblGrid>
        <w:gridCol w:w="3507"/>
        <w:gridCol w:w="3507"/>
        <w:gridCol w:w="3507"/>
      </w:tblGrid>
      <w:tr>
        <w:tblPrEx>
          <w:tblW w:w="10520" w:type="dxa"/>
          <w:jc w:val="left"/>
          <w:tblInd w:w="0" w:type="dxa"/>
          <w:tblCellMar>
            <w:left w:w="108" w:type="dxa"/>
            <w:right w:w="108" w:type="dxa"/>
          </w:tblCellMar>
        </w:tblPrEx>
        <w:trPr>
          <w:jc w:val="left"/>
        </w:trPr>
        <w:tc>
          <w:tcPr>
            <w:tcW w:w="3507" w:type="dxa"/>
            <w:tcMar>
              <w:top w:w="400" w:type="dxa"/>
              <w:left w:w="0" w:type="dxa"/>
            </w:tcMar>
            <w:vAlign w:val="center"/>
          </w:tcPr>
          <w:p>
            <w:pPr>
              <w:pStyle w:val="skn-slo6addressaddr-details"/>
              <w:pBdr>
                <w:top w:val="none" w:sz="0" w:space="0" w:color="auto"/>
                <w:left w:val="none" w:sz="0" w:space="0" w:color="auto"/>
                <w:bottom w:val="none" w:sz="0" w:space="0" w:color="auto"/>
                <w:right w:val="none" w:sz="0" w:space="0" w:color="auto"/>
              </w:pBdr>
              <w:tabs>
                <w:tab w:val="left" w:pos="0"/>
              </w:tabs>
              <w:spacing w:before="0" w:after="8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+91 98765 43210</w:t>
            </w:r>
          </w:p>
        </w:tc>
        <w:tc>
          <w:tcPr>
            <w:tcW w:w="3507" w:type="dxa"/>
            <w:tcMar>
              <w:top w:w="400" w:type="dxa"/>
              <w:left w:w="0" w:type="dxa"/>
            </w:tcMar>
            <w:vAlign w:val="center"/>
          </w:tcPr>
          <w:p>
            <w:pPr>
              <w:pStyle w:val="skn-slo6addressaddr-detailsnth-last-child3"/>
              <w:pBdr>
                <w:top w:val="none" w:sz="0" w:space="0" w:color="auto"/>
                <w:left w:val="none" w:sz="0" w:space="0" w:color="auto"/>
                <w:bottom w:val="none" w:sz="0" w:space="0" w:color="auto"/>
                <w:right w:val="none" w:sz="0" w:space="15"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ankit.mishra@example.com</w:t>
            </w:r>
          </w:p>
        </w:tc>
        <w:tc>
          <w:tcPr>
            <w:tcW w:w="3507" w:type="dxa"/>
            <w:tcMar>
              <w:top w:w="400" w:type="dxa"/>
              <w:left w:w="0" w:type="dxa"/>
            </w:tcMar>
            <w:vAlign w:val="center"/>
          </w:tcPr>
          <w:p>
            <w:pPr>
              <w:pStyle w:val="skn-slo6addressaddr-detailsnth-last-child2"/>
              <w:pBdr>
                <w:top w:val="none" w:sz="0" w:space="0" w:color="auto"/>
                <w:left w:val="none" w:sz="0" w:space="0" w:color="auto"/>
                <w:bottom w:val="none" w:sz="0" w:space="0" w:color="auto"/>
                <w:right w:val="none" w:sz="0" w:space="15"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Ranchi</w:t>
            </w:r>
            <w:r>
              <w:rPr>
                <w:rStyle w:val="span"/>
                <w:rFonts w:ascii="Open Sans" w:eastAsia="Open Sans" w:hAnsi="Open Sans" w:cs="Open Sans"/>
                <w:b w:val="0"/>
                <w:bCs w:val="0"/>
                <w:color w:val="050505"/>
                <w:sz w:val="20"/>
                <w:szCs w:val="20"/>
              </w:rPr>
              <w:t>,</w:t>
            </w:r>
            <w:r>
              <w:rPr>
                <w:rFonts w:ascii="Open Sans" w:eastAsia="Open Sans" w:hAnsi="Open Sans" w:cs="Open Sans"/>
                <w:b w:val="0"/>
                <w:bCs w:val="0"/>
                <w:color w:val="050505"/>
                <w:sz w:val="20"/>
                <w:szCs w:val="20"/>
                <w:bdr w:val="none" w:sz="0" w:space="0" w:color="auto"/>
                <w:vertAlign w:val="baseline"/>
              </w:rPr>
              <w:t xml:space="preserve"> </w:t>
            </w:r>
            <w:r>
              <w:rPr>
                <w:rStyle w:val="span"/>
                <w:rFonts w:ascii="Open Sans" w:eastAsia="Open Sans" w:hAnsi="Open Sans" w:cs="Open Sans"/>
                <w:b w:val="0"/>
                <w:bCs w:val="0"/>
                <w:color w:val="050505"/>
                <w:sz w:val="20"/>
                <w:szCs w:val="20"/>
              </w:rPr>
              <w:t>Jharkhand</w:t>
            </w:r>
            <w:r>
              <w:rPr>
                <w:rFonts w:ascii="Open Sans" w:eastAsia="Open Sans" w:hAnsi="Open Sans" w:cs="Open Sans"/>
                <w:b w:val="0"/>
                <w:bCs w:val="0"/>
                <w:color w:val="050505"/>
                <w:sz w:val="20"/>
                <w:szCs w:val="20"/>
                <w:bdr w:val="none" w:sz="0" w:space="0" w:color="auto"/>
                <w:vertAlign w:val="baseline"/>
              </w:rPr>
              <w:t xml:space="preserve"> </w:t>
            </w:r>
            <w:r>
              <w:rPr>
                <w:rStyle w:val="span"/>
                <w:rFonts w:ascii="Open Sans" w:eastAsia="Open Sans" w:hAnsi="Open Sans" w:cs="Open Sans"/>
                <w:b w:val="0"/>
                <w:bCs w:val="0"/>
                <w:color w:val="050505"/>
                <w:sz w:val="20"/>
                <w:szCs w:val="20"/>
              </w:rPr>
              <w:t>834002</w:t>
            </w:r>
          </w:p>
        </w:tc>
      </w:tr>
      <w:tr>
        <w:tblPrEx>
          <w:tblW w:w="10520" w:type="dxa"/>
          <w:jc w:val="left"/>
          <w:tblInd w:w="0" w:type="dxa"/>
          <w:tblCellMar>
            <w:left w:w="108" w:type="dxa"/>
            <w:right w:w="108" w:type="dxa"/>
          </w:tblCellMar>
        </w:tblPrEx>
        <w:trPr>
          <w:jc w:val="left"/>
        </w:trPr>
        <w:tc>
          <w:tcPr>
            <w:tcW w:w="3507" w:type="dxa"/>
            <w:tcMar>
              <w:left w:w="0" w:type="dxa"/>
              <w:bottom w:w="400" w:type="dxa"/>
            </w:tcMar>
            <w:vAlign w:val="center"/>
          </w:tcPr>
          <w:p>
            <w:pPr>
              <w:pStyle w:val="skn-slo6addressaddr-detailsnth-last-child1"/>
              <w:pBdr>
                <w:top w:val="none" w:sz="0" w:space="0" w:color="auto"/>
                <w:left w:val="none" w:sz="0" w:space="0" w:color="auto"/>
                <w:bottom w:val="none" w:sz="0" w:space="0" w:color="auto"/>
                <w:right w:val="none" w:sz="0" w:space="0" w:color="auto"/>
              </w:pBdr>
              <w:tabs>
                <w:tab w:val="left" w:pos="0"/>
              </w:tabs>
              <w:spacing w:before="0" w:after="0"/>
              <w:ind w:left="0" w:right="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14 June 2002</w:t>
            </w:r>
          </w:p>
        </w:tc>
        <w:tc>
          <w:tcPr>
            <w:tcW w:w="3507" w:type="dxa"/>
            <w:tcMar>
              <w:left w:w="0" w:type="dxa"/>
            </w:tcMar>
            <w:vAlign w:val="center"/>
          </w:tcPr>
          <w:p>
            <w:pPr>
              <w:jc w:val="center"/>
            </w:pPr>
          </w:p>
        </w:tc>
        <w:tc>
          <w:tcPr>
            <w:tcW w:w="3507" w:type="dxa"/>
            <w:tcMar>
              <w:left w:w="0" w:type="dxa"/>
            </w:tcMar>
            <w:vAlign w:val="center"/>
          </w:tcPr>
          <w:p>
            <w:pPr>
              <w:jc w:val="center"/>
            </w:pPr>
          </w:p>
        </w:tc>
      </w:tr>
    </w:tbl>
    <w:p>
      <w:pPr>
        <w:pStyle w:val="brdr"/>
        <w:pBdr>
          <w:top w:val="single" w:sz="8" w:space="0" w:color="050505"/>
          <w:left w:val="none" w:sz="0" w:space="0" w:color="auto"/>
          <w:bottom w:val="none" w:sz="0" w:space="0" w:color="auto"/>
          <w:right w:val="none" w:sz="0" w:space="0" w:color="auto"/>
        </w:pBdr>
        <w:spacing w:before="0" w:after="500"/>
        <w:ind w:left="0" w:right="0"/>
        <w:jc w:val="center"/>
        <w:rPr>
          <w:rFonts w:ascii="Open Sans" w:eastAsia="Open Sans" w:hAnsi="Open Sans" w:cs="Open Sans"/>
          <w:b w:val="0"/>
          <w:bCs w:val="0"/>
          <w:color w:val="050505"/>
          <w:sz w:val="2"/>
          <w:szCs w:val="2"/>
          <w:bdr w:val="none" w:sz="0" w:space="0" w:color="auto"/>
          <w:vertAlign w:val="baseline"/>
        </w:rPr>
      </w:pPr>
      <w:r>
        <w:rPr>
          <w:rFonts w:ascii="Open Sans" w:eastAsia="Open Sans" w:hAnsi="Open Sans" w:cs="Open Sans"/>
          <w:b w:val="0"/>
          <w:bCs w:val="0"/>
          <w:color w:val="050505"/>
          <w:bdr w:val="none" w:sz="0" w:space="0" w:color="auto"/>
          <w:vertAlign w:val="baseline"/>
        </w:rPr>
        <w:t> </w:t>
      </w:r>
    </w:p>
    <w:p>
      <w:pPr>
        <w:pStyle w:val="firstparagraphparaSpacing"/>
        <w:pBdr>
          <w:top w:val="none" w:sz="0" w:space="0" w:color="auto"/>
          <w:left w:val="none" w:sz="0" w:space="0" w:color="auto"/>
          <w:bottom w:val="none" w:sz="0" w:space="0" w:color="auto"/>
          <w:right w:val="none" w:sz="0" w:space="0" w:color="auto"/>
        </w:pBdr>
        <w:spacing w:before="500" w:after="0"/>
        <w:ind w:left="0" w:right="0"/>
        <w:jc w:val="center"/>
        <w:rPr>
          <w:rFonts w:ascii="Open Sans" w:eastAsia="Open Sans" w:hAnsi="Open Sans" w:cs="Open Sans"/>
          <w:b w:val="0"/>
          <w:bCs w:val="0"/>
          <w:i/>
          <w:iCs/>
          <w:vanish/>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ind w:left="0" w:right="0"/>
        <w:jc w:val="center"/>
        <w:rPr>
          <w:rFonts w:ascii="Open Sans" w:eastAsia="Open Sans" w:hAnsi="Open Sans" w:cs="Open Sans"/>
          <w:b w:val="0"/>
          <w:bCs w:val="0"/>
          <w:i/>
          <w:iCs/>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Dynamic language professional with Maithili proficiency, honed through impactful content creation at Local Media House. Proven skills in translation and proofreading, coupled with strong research abilities. Recognized for enhancing article clarity and cultural relevance, while effectively collaborating with editors to meet publication standards. Excellent communicator committed to academic excellence.</w:t>
      </w:r>
    </w:p>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Skills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Maithili Language Proficiency</w:t>
            </w:r>
          </w:p>
        </w:tc>
        <w:tc>
          <w:tcPr>
            <w:tcW w:w="5260" w:type="dxa"/>
            <w:tcMar>
              <w:left w:w="0" w:type="dxa"/>
            </w:tcMar>
            <w:vAlign w:val="top"/>
          </w:tcPr>
          <w:p>
            <w:pPr>
              <w:pStyle w:val="skn-slo6cmn-secparagraphany"/>
              <w:numPr>
                <w:ilvl w:val="0"/>
                <w:numId w:val="2"/>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Content Writing Basics</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3"/>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Translation Fundamentals</w:t>
            </w:r>
          </w:p>
        </w:tc>
        <w:tc>
          <w:tcPr>
            <w:tcW w:w="5260" w:type="dxa"/>
            <w:tcMar>
              <w:left w:w="0" w:type="dxa"/>
            </w:tcMar>
            <w:vAlign w:val="top"/>
          </w:tcPr>
          <w:p>
            <w:pPr>
              <w:pStyle w:val="skn-slo6cmn-secparagraphany"/>
              <w:numPr>
                <w:ilvl w:val="0"/>
                <w:numId w:val="4"/>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Proofreading Skills</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5"/>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Research and Documentation</w:t>
            </w:r>
          </w:p>
        </w:tc>
        <w:tc>
          <w:tcPr>
            <w:tcW w:w="5260" w:type="dxa"/>
            <w:tcMar>
              <w:left w:w="0" w:type="dxa"/>
            </w:tcMar>
            <w:vAlign w:val="top"/>
          </w:tcPr>
          <w:p>
            <w:pPr>
              <w:pStyle w:val="skn-slo6cmn-secparagraphany"/>
              <w:numPr>
                <w:ilvl w:val="0"/>
                <w:numId w:val="6"/>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MS Word and Formatting</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7"/>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Communication Skills</w:t>
            </w:r>
          </w:p>
        </w:tc>
        <w:tc>
          <w:tcPr>
            <w:tcW w:w="5260" w:type="dxa"/>
            <w:tcMar>
              <w:left w:w="0" w:type="dxa"/>
            </w:tcMar>
            <w:vAlign w:val="top"/>
          </w:tcPr>
          <w:p>
            <w:pPr>
              <w:pStyle w:val="skn-slo6cmn-secparagraphany"/>
              <w:numPr>
                <w:ilvl w:val="0"/>
                <w:numId w:val="8"/>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Cultural Studies</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9"/>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Academic Writing</w:t>
            </w:r>
          </w:p>
        </w:tc>
        <w:tc>
          <w:tcPr>
            <w:tcW w:w="5260" w:type="dxa"/>
            <w:tcMar>
              <w:left w:w="0" w:type="dxa"/>
            </w:tcMar>
            <w:vAlign w:val="top"/>
          </w:tcPr>
          <w:p>
            <w:pPr>
              <w:pStyle w:val="skn-slo6cmn-secparagraphany"/>
              <w:numPr>
                <w:ilvl w:val="0"/>
                <w:numId w:val="10"/>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Time Management</w:t>
            </w:r>
          </w:p>
        </w:tc>
      </w:tr>
    </w:tbl>
    <w:p>
      <w:pPr>
        <w:pStyle w:val="skn-slo6parent-containersectionnth-child1"/>
        <w:pBdr>
          <w:top w:val="none" w:sz="0" w:space="0" w:color="auto"/>
          <w:left w:val="none" w:sz="0" w:space="0" w:color="auto"/>
          <w:bottom w:val="none" w:sz="0" w:space="0" w:color="auto"/>
          <w:right w:val="none" w:sz="0" w:space="0" w:color="auto"/>
        </w:pBdr>
        <w:spacing w:before="0" w:line="500" w:lineRule="exact"/>
        <w:ind w:left="0" w:right="0"/>
        <w:rPr>
          <w:rFonts w:ascii="Open Sans" w:eastAsia="Open Sans" w:hAnsi="Open Sans" w:cs="Open Sans"/>
          <w:b w:val="0"/>
          <w:bCs w:val="0"/>
          <w:color w:val="050505"/>
          <w:sz w:val="20"/>
          <w:szCs w:val="20"/>
          <w:bdr w:val="none" w:sz="0" w:space="0" w:color="auto"/>
          <w:vertAlign w:val="baseline"/>
        </w:rPr>
      </w:pPr>
    </w:p>
    <w:p>
      <w:pPr>
        <w:pStyle w:val="skn-slo6sectiontitle"/>
        <w:pBdr>
          <w:top w:val="none" w:sz="0" w:space="0" w:color="auto"/>
          <w:left w:val="none" w:sz="0" w:space="0" w:color="auto"/>
          <w:bottom w:val="single" w:sz="8" w:space="0" w:color="050505"/>
          <w:right w:val="none" w:sz="0" w:space="0" w:color="auto"/>
        </w:pBdr>
        <w:spacing w:before="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Experience</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Language Content Intern</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Local Media House</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Ranchi</w:t>
            </w:r>
            <w:r>
              <w:rPr>
                <w:rStyle w:val="span"/>
                <w:rFonts w:ascii="Open Sans" w:eastAsia="Open Sans" w:hAnsi="Open Sans" w:cs="Open Sans"/>
                <w:b/>
                <w:bCs/>
                <w:color w:val="050505"/>
                <w:sz w:val="20"/>
                <w:szCs w:val="20"/>
              </w:rPr>
              <w:t xml:space="preserve">, </w:t>
            </w:r>
            <w:r>
              <w:rPr>
                <w:rStyle w:val="skn-slo6txt-capsCharacter"/>
                <w:rFonts w:ascii="Open Sans" w:eastAsia="Open Sans" w:hAnsi="Open Sans" w:cs="Open Sans"/>
                <w:b/>
                <w:bCs/>
                <w:caps/>
                <w:color w:val="050505"/>
                <w:sz w:val="20"/>
                <w:szCs w:val="20"/>
              </w:rPr>
              <w:t>Jharkhand</w:t>
            </w:r>
            <w:r>
              <w:rPr>
                <w:rStyle w:val="skn-slo6tbl-innertbl-inner"/>
                <w:rFonts w:ascii="Open Sans" w:eastAsia="Open Sans" w:hAnsi="Open Sans" w:cs="Open Sans"/>
                <w:b/>
                <w:bCs/>
                <w:color w:val="050505"/>
                <w:sz w:val="20"/>
                <w:szCs w:val="20"/>
                <w:bdr w:val="none" w:sz="0" w:space="0" w:color="auto"/>
                <w:vertAlign w:val="baseline"/>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July 2023</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December 2023</w:t>
            </w:r>
          </w:p>
        </w:tc>
      </w:tr>
    </w:tbl>
    <w:p>
      <w:pPr>
        <w:pStyle w:val="ulli"/>
        <w:numPr>
          <w:ilvl w:val="0"/>
          <w:numId w:val="11"/>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Assisted in writing Maithili articles for regional news portals under senior editorial supervision.</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Supported translation of short news content from Hindi to Maithili accurately.</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Reviewed written drafts for grammar, spelling, and sentence clarity improvements.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Conducted basic research for cultural and regional topics assigned by editors.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Coordinated with editors to revise content as per publication standards.</w:t>
      </w:r>
    </w:p>
    <w:p>
      <w:pPr>
        <w:pStyle w:val="ullinth-last-child1"/>
        <w:numPr>
          <w:ilvl w:val="0"/>
          <w:numId w:val="11"/>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Maintained documentation of published articles and content revision feedback.</w:t>
      </w:r>
    </w:p>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Maithili Literature Documentation</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University Project</w:t>
            </w:r>
          </w:p>
        </w:tc>
        <w:tc>
          <w:tcPr>
            <w:tcW w:w="5260" w:type="dxa"/>
            <w:tcMar>
              <w:top w:w="0" w:type="dxa"/>
              <w:left w:w="0" w:type="dxa"/>
              <w:bottom w:w="0" w:type="dxa"/>
              <w:right w:w="0" w:type="dxa"/>
            </w:tcMar>
            <w:vAlign w:val="top"/>
            <w:hideMark/>
          </w:tcPr>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January 2023</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May 2023</w:t>
            </w:r>
          </w:p>
        </w:tc>
      </w:tr>
    </w:tbl>
    <w:p>
      <w:pPr>
        <w:pStyle w:val="ulli"/>
        <w:numPr>
          <w:ilvl w:val="0"/>
          <w:numId w:val="12"/>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Studied selected Maithili folk literature texts for linguistic and cultural analysis.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Documented historical background and language structure with academic references.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Prepared structured project report following university documentation guidelines.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Presented project findings clearly during internal academic evaluation sessions.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Applied proofreading techniques to improve readability and academic tone.</w:t>
      </w:r>
    </w:p>
    <w:p>
      <w:pPr>
        <w:pStyle w:val="ullinth-last-child1"/>
        <w:numPr>
          <w:ilvl w:val="0"/>
          <w:numId w:val="12"/>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Collaborated with faculty mentors to incorporate suggested content improvements.</w:t>
      </w:r>
    </w:p>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Language Teaching Volunteer</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Community Learning Center</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Ranchi</w:t>
            </w:r>
            <w:r>
              <w:rPr>
                <w:rStyle w:val="span"/>
                <w:rFonts w:ascii="Open Sans" w:eastAsia="Open Sans" w:hAnsi="Open Sans" w:cs="Open Sans"/>
                <w:b/>
                <w:bCs/>
                <w:color w:val="050505"/>
                <w:sz w:val="20"/>
                <w:szCs w:val="20"/>
              </w:rPr>
              <w:t xml:space="preserve">, </w:t>
            </w:r>
            <w:r>
              <w:rPr>
                <w:rStyle w:val="skn-slo6txt-capsCharacter"/>
                <w:rFonts w:ascii="Open Sans" w:eastAsia="Open Sans" w:hAnsi="Open Sans" w:cs="Open Sans"/>
                <w:b/>
                <w:bCs/>
                <w:caps/>
                <w:color w:val="050505"/>
                <w:sz w:val="20"/>
                <w:szCs w:val="20"/>
              </w:rPr>
              <w:t>Jharkhand</w:t>
            </w:r>
            <w:r>
              <w:rPr>
                <w:rStyle w:val="skn-slo6tbl-innertbl-inner"/>
                <w:rFonts w:ascii="Open Sans" w:eastAsia="Open Sans" w:hAnsi="Open Sans" w:cs="Open Sans"/>
                <w:b/>
                <w:bCs/>
                <w:color w:val="050505"/>
                <w:sz w:val="20"/>
                <w:szCs w:val="20"/>
                <w:bdr w:val="none" w:sz="0" w:space="0" w:color="auto"/>
                <w:vertAlign w:val="baseline"/>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April 2022</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June 2022</w:t>
            </w:r>
          </w:p>
        </w:tc>
      </w:tr>
    </w:tbl>
    <w:p>
      <w:pPr>
        <w:pStyle w:val="ullinth-last-child1"/>
        <w:numPr>
          <w:ilvl w:val="0"/>
          <w:numId w:val="13"/>
        </w:numPr>
        <w:pBdr>
          <w:left w:val="none" w:sz="0" w:space="8" w:color="auto"/>
        </w:pBdr>
        <w:spacing w:before="160"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Assisted school students in basic Maithili reading and writing skills development.</w:t>
      </w:r>
    </w:p>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Education</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Bachelor of Arts</w:t>
            </w:r>
            <w:r>
              <w:rPr>
                <w:rStyle w:val="skn-slo6txt-capsCharacter"/>
                <w:rFonts w:ascii="Open Sans" w:eastAsia="Open Sans" w:hAnsi="Open Sans" w:cs="Open Sans"/>
                <w:b/>
                <w:bCs/>
                <w:caps/>
                <w:color w:val="050505"/>
                <w:sz w:val="20"/>
                <w:szCs w:val="20"/>
              </w:rPr>
              <w:t xml:space="preserve"> in </w:t>
            </w:r>
            <w:r>
              <w:rPr>
                <w:rStyle w:val="skn-slo6txt-capsCharacter"/>
                <w:rFonts w:ascii="Open Sans" w:eastAsia="Open Sans" w:hAnsi="Open Sans" w:cs="Open Sans"/>
                <w:b/>
                <w:bCs/>
                <w:caps/>
                <w:color w:val="050505"/>
                <w:sz w:val="20"/>
                <w:szCs w:val="20"/>
              </w:rPr>
              <w:t>Maithili Language and Literature</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Ranchi University</w:t>
            </w:r>
            <w:r>
              <w:rPr>
                <w:rStyle w:val="span"/>
                <w:rFonts w:ascii="Open Sans" w:eastAsia="Open Sans" w:hAnsi="Open Sans" w:cs="Open Sans"/>
                <w:b w:val="0"/>
                <w:bCs w:val="0"/>
                <w:color w:val="050505"/>
                <w:sz w:val="20"/>
                <w:szCs w:val="20"/>
              </w:rPr>
              <w:t xml:space="preserve">, </w:t>
            </w:r>
            <w:r>
              <w:rPr>
                <w:rStyle w:val="skn-slo6txt-capsCharacter"/>
                <w:rFonts w:ascii="Open Sans" w:eastAsia="Open Sans" w:hAnsi="Open Sans" w:cs="Open Sans"/>
                <w:b/>
                <w:bCs/>
                <w:caps/>
                <w:color w:val="050505"/>
                <w:sz w:val="20"/>
                <w:szCs w:val="20"/>
              </w:rPr>
              <w:t>Jharkhand</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Jan 2023</w:t>
            </w:r>
            <w:r>
              <w:rPr>
                <w:rStyle w:val="span"/>
                <w:rFonts w:ascii="Open Sans" w:eastAsia="Open Sans" w:hAnsi="Open Sans" w:cs="Open Sans"/>
                <w:b w:val="0"/>
                <w:bCs w:val="0"/>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Higher Secondary</w:t>
            </w:r>
            <w:r>
              <w:rPr>
                <w:rStyle w:val="skn-slo6txt-capsCharacter"/>
                <w:rFonts w:ascii="Open Sans" w:eastAsia="Open Sans" w:hAnsi="Open Sans" w:cs="Open Sans"/>
                <w:b/>
                <w:bCs/>
                <w:caps/>
                <w:color w:val="050505"/>
                <w:sz w:val="20"/>
                <w:szCs w:val="20"/>
              </w:rPr>
              <w:t xml:space="preserve"> in </w:t>
            </w:r>
            <w:r>
              <w:rPr>
                <w:rStyle w:val="skn-slo6txt-capsCharacter"/>
                <w:rFonts w:ascii="Open Sans" w:eastAsia="Open Sans" w:hAnsi="Open Sans" w:cs="Open Sans"/>
                <w:b/>
                <w:bCs/>
                <w:caps/>
                <w:color w:val="050505"/>
                <w:sz w:val="20"/>
                <w:szCs w:val="20"/>
              </w:rPr>
              <w:t>Arts</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DAV Public School</w:t>
            </w:r>
            <w:r>
              <w:rPr>
                <w:rStyle w:val="span"/>
                <w:rFonts w:ascii="Open Sans" w:eastAsia="Open Sans" w:hAnsi="Open Sans" w:cs="Open Sans"/>
                <w:b w:val="0"/>
                <w:bCs w:val="0"/>
                <w:color w:val="050505"/>
                <w:sz w:val="20"/>
                <w:szCs w:val="20"/>
              </w:rPr>
              <w:t xml:space="preserve">, </w:t>
            </w:r>
            <w:r>
              <w:rPr>
                <w:rStyle w:val="skn-slo6txt-capsCharacter"/>
                <w:rFonts w:ascii="Open Sans" w:eastAsia="Open Sans" w:hAnsi="Open Sans" w:cs="Open Sans"/>
                <w:b/>
                <w:bCs/>
                <w:caps/>
                <w:color w:val="050505"/>
                <w:sz w:val="20"/>
                <w:szCs w:val="20"/>
              </w:rPr>
              <w:t>Jharkhand</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Jan 2020</w:t>
            </w:r>
            <w:r>
              <w:rPr>
                <w:rStyle w:val="span"/>
                <w:rFonts w:ascii="Open Sans" w:eastAsia="Open Sans" w:hAnsi="Open Sans" w:cs="Open Sans"/>
                <w:b w:val="0"/>
                <w:bCs w:val="0"/>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Secondary School</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DAV Public School</w:t>
            </w:r>
            <w:r>
              <w:rPr>
                <w:rStyle w:val="span"/>
                <w:rFonts w:ascii="Open Sans" w:eastAsia="Open Sans" w:hAnsi="Open Sans" w:cs="Open Sans"/>
                <w:b w:val="0"/>
                <w:bCs w:val="0"/>
                <w:color w:val="050505"/>
                <w:sz w:val="20"/>
                <w:szCs w:val="20"/>
              </w:rPr>
              <w:t xml:space="preserve">, </w:t>
            </w:r>
            <w:r>
              <w:rPr>
                <w:rStyle w:val="skn-slo6txt-capsCharacter"/>
                <w:rFonts w:ascii="Open Sans" w:eastAsia="Open Sans" w:hAnsi="Open Sans" w:cs="Open Sans"/>
                <w:b/>
                <w:bCs/>
                <w:caps/>
                <w:color w:val="050505"/>
                <w:sz w:val="20"/>
                <w:szCs w:val="20"/>
              </w:rPr>
              <w:t>Jharkhand</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Jan 2018</w:t>
            </w:r>
            <w:r>
              <w:rPr>
                <w:rStyle w:val="span"/>
                <w:rFonts w:ascii="Open Sans" w:eastAsia="Open Sans" w:hAnsi="Open Sans" w:cs="Open Sans"/>
                <w:b w:val="0"/>
                <w:bCs w:val="0"/>
                <w:color w:val="050505"/>
                <w:sz w:val="20"/>
                <w:szCs w:val="20"/>
              </w:rPr>
              <w:t xml:space="preserve"> </w:t>
            </w:r>
          </w:p>
        </w:tc>
      </w:tr>
    </w:tbl>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Certifications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4"/>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Certificate in Content Writing Basics, SWAYAM, 2023</w:t>
            </w:r>
          </w:p>
        </w:tc>
        <w:tc>
          <w:tcPr>
            <w:tcW w:w="5260" w:type="dxa"/>
            <w:tcMar>
              <w:left w:w="0" w:type="dxa"/>
            </w:tcMar>
            <w:vAlign w:val="top"/>
          </w:tcPr>
          <w:p>
            <w:pPr>
              <w:pStyle w:val="skn-slo6cmn-secparagraphany"/>
              <w:numPr>
                <w:ilvl w:val="0"/>
                <w:numId w:val="15"/>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Certificate in Digital Documentation Skills, NPTEL, 2022</w:t>
            </w:r>
          </w:p>
        </w:tc>
      </w:tr>
    </w:tbl>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Projects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skn-slo6singlecolumn"/>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Comparative Study of Maithili and Hindi Grammar Structures for Academic Understanding. Documentation of Regional Maithili Folk Stories with Cultural Context and Language Notes.</w:t>
      </w:r>
    </w:p>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Accomplishments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ulli"/>
        <w:numPr>
          <w:ilvl w:val="0"/>
          <w:numId w:val="16"/>
        </w:numPr>
        <w:spacing w:before="160" w:after="10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Completed university project with first-class academic evaluation score.</w:t>
      </w:r>
    </w:p>
    <w:p>
      <w:pPr>
        <w:pStyle w:val="ulli"/>
        <w:numPr>
          <w:ilvl w:val="0"/>
          <w:numId w:val="16"/>
        </w:numPr>
        <w:spacing w:after="10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Selected for internship based on language proficiency assessment.</w:t>
      </w:r>
    </w:p>
    <w:p>
      <w:pPr>
        <w:pStyle w:val="ullinth-last-child1"/>
        <w:numPr>
          <w:ilvl w:val="0"/>
          <w:numId w:val="16"/>
        </w:numPr>
        <w:pBdr>
          <w:left w:val="none" w:sz="0" w:space="8" w:color="auto"/>
        </w:pBdr>
        <w:spacing w:after="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Received faculty appreciation for structured academic documentation.</w:t>
      </w:r>
    </w:p>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References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skn-slo6sectionreference-secparagraphupon-req-para"/>
        <w:pBdr>
          <w:top w:val="none" w:sz="0" w:space="0" w:color="auto"/>
          <w:left w:val="none" w:sz="0" w:space="0" w:color="auto"/>
          <w:bottom w:val="none" w:sz="0" w:space="0" w:color="auto"/>
          <w:right w:val="none" w:sz="0" w:space="0" w:color="auto"/>
        </w:pBdr>
        <w:spacing w:before="0" w:after="0"/>
        <w:ind w:left="0" w:right="0"/>
        <w:textAlignment w:val="top"/>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References available upon request</w:t>
      </w:r>
    </w:p>
    <w:sectPr>
      <w:headerReference w:type="default" r:id="rId4"/>
      <w:footerReference w:type="default" r:id="rId5"/>
      <w:pgSz w:w="12240" w:h="15840"/>
      <w:pgMar w:top="460" w:right="860" w:bottom="460" w:left="86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FB92229E-CCCD-468E-8B0D-5F0F7CB8F569}"/>
    <w:embedBold r:id="rId2" w:fontKey="{8458CB7F-07CD-49D4-B906-7C962AF25547}"/>
    <w:embedItalic r:id="rId3" w:fontKey="{2E362AC0-18E3-45F9-9689-599DB1ED2067}"/>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6pagesize">
    <w:name w:val="skn-slo6_pagesize"/>
    <w:basedOn w:val="Normal"/>
  </w:style>
  <w:style w:type="paragraph" w:customStyle="1" w:styleId="skn-slo6top-section">
    <w:name w:val="skn-slo6_top-section"/>
    <w:basedOn w:val="Normal"/>
    <w:pPr>
      <w:pBdr>
        <w:bottom w:val="single" w:sz="8" w:space="0" w:color="050505"/>
      </w:pBdr>
      <w:jc w:val="center"/>
    </w:pPr>
  </w:style>
  <w:style w:type="character" w:customStyle="1" w:styleId="skn-slo6name-sec">
    <w:name w:val="skn-slo6_name-sec"/>
    <w:basedOn w:val="DefaultParagraphFont"/>
  </w:style>
  <w:style w:type="paragraph" w:customStyle="1" w:styleId="skn-slo6firstparagraph">
    <w:name w:val="skn-slo6_firstparagraph"/>
    <w:basedOn w:val="Normal"/>
  </w:style>
  <w:style w:type="paragraph" w:customStyle="1" w:styleId="skn-slo6name">
    <w:name w:val="skn-slo6_name"/>
    <w:basedOn w:val="Normal"/>
    <w:pPr>
      <w:spacing w:line="600" w:lineRule="atLeast"/>
    </w:pPr>
    <w:rPr>
      <w:b/>
      <w:bCs/>
      <w:color w:val="050505"/>
      <w:sz w:val="48"/>
      <w:szCs w:val="48"/>
    </w:rPr>
  </w:style>
  <w:style w:type="character" w:customStyle="1" w:styleId="span">
    <w:name w:val="span"/>
    <w:basedOn w:val="DefaultParagraphFont"/>
    <w:rPr>
      <w:bdr w:val="none" w:sz="0" w:space="0" w:color="auto"/>
      <w:vertAlign w:val="baseline"/>
    </w:rPr>
  </w:style>
  <w:style w:type="paragraph" w:customStyle="1" w:styleId="skn-slo6txt-caps">
    <w:name w:val="skn-slo6_txt-caps"/>
    <w:basedOn w:val="Normal"/>
    <w:rPr>
      <w:caps/>
    </w:rPr>
  </w:style>
  <w:style w:type="paragraph" w:customStyle="1" w:styleId="namePictPara">
    <w:name w:val="namePictPara"/>
    <w:basedOn w:val="Normal"/>
    <w:pPr>
      <w:pBdr>
        <w:bottom w:val="none" w:sz="0" w:space="13" w:color="auto"/>
      </w:pBdr>
    </w:pPr>
  </w:style>
  <w:style w:type="character" w:customStyle="1" w:styleId="skn-slo6firstparagraphCharacter">
    <w:name w:val="skn-slo6_firstparagraph Character"/>
    <w:basedOn w:val="DefaultParagraphFont"/>
  </w:style>
  <w:style w:type="table" w:customStyle="1" w:styleId="skn-slo6top-left-box">
    <w:name w:val="skn-slo6_top-left-box"/>
    <w:basedOn w:val="TableNormal"/>
    <w:tblPr/>
  </w:style>
  <w:style w:type="paragraph" w:customStyle="1" w:styleId="skn-slo6middle-section">
    <w:name w:val="skn-slo6_middle-section"/>
    <w:basedOn w:val="Normal"/>
    <w:pPr>
      <w:jc w:val="cente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6cntc-sec">
    <w:name w:val="skn-slo6_cntc-sec"/>
    <w:basedOn w:val="Normal"/>
  </w:style>
  <w:style w:type="paragraph" w:customStyle="1" w:styleId="skn-slo6addressaddr-details">
    <w:name w:val="skn-slo6_address_addr-details"/>
    <w:basedOn w:val="Normal"/>
    <w:pPr>
      <w:pBdr>
        <w:right w:val="none" w:sz="0" w:space="15" w:color="auto"/>
      </w:pBdr>
      <w:jc w:val="center"/>
    </w:pPr>
  </w:style>
  <w:style w:type="character" w:customStyle="1" w:styleId="skn-slo6addressaddr-detailsCharacter">
    <w:name w:val="skn-slo6_address_addr-details Character"/>
    <w:basedOn w:val="DefaultParagraphFont"/>
  </w:style>
  <w:style w:type="paragraph" w:customStyle="1" w:styleId="skn-slo6addressaddr-detailsnth-last-child3">
    <w:name w:val="skn-slo6_address_addr-details_nth-last-child(3)"/>
    <w:basedOn w:val="Normal"/>
  </w:style>
  <w:style w:type="character" w:customStyle="1" w:styleId="skn-slo6addressaddr-detailsnth-last-child3Character">
    <w:name w:val="skn-slo6_address_addr-details_nth-last-child(3) Character"/>
    <w:basedOn w:val="DefaultParagraphFont"/>
  </w:style>
  <w:style w:type="paragraph" w:customStyle="1" w:styleId="skn-slo6addressaddr-detailsnth-last-child2">
    <w:name w:val="skn-slo6_address_addr-details_nth-last-child(2)"/>
    <w:basedOn w:val="Normal"/>
  </w:style>
  <w:style w:type="character" w:customStyle="1" w:styleId="skn-slo6spanempty">
    <w:name w:val="skn-slo6_span_empty"/>
    <w:basedOn w:val="DefaultParagraphFont"/>
    <w:rPr>
      <w:vanish/>
    </w:rPr>
  </w:style>
  <w:style w:type="character" w:customStyle="1" w:styleId="skn-slo6addressaddr-detailsnth-last-child2Character">
    <w:name w:val="skn-slo6_address_addr-details_nth-last-child(2) Character"/>
    <w:basedOn w:val="DefaultParagraphFont"/>
  </w:style>
  <w:style w:type="paragraph" w:customStyle="1" w:styleId="skn-slo6addressaddr-detailsnth-last-child1">
    <w:name w:val="skn-slo6_address_addr-details_nth-last-child(1)"/>
    <w:basedOn w:val="Normal"/>
    <w:pPr>
      <w:pBdr>
        <w:right w:val="none" w:sz="0" w:space="0" w:color="auto"/>
      </w:pBdr>
    </w:pPr>
  </w:style>
  <w:style w:type="character" w:customStyle="1" w:styleId="skn-slo6addressaddr-detailsnth-last-child1Character">
    <w:name w:val="skn-slo6_address_addr-details_nth-last-child(1) Character"/>
    <w:basedOn w:val="DefaultParagraphFont"/>
  </w:style>
  <w:style w:type="paragraph" w:customStyle="1" w:styleId="brdr">
    <w:name w:val="brdr"/>
    <w:basedOn w:val="Normal"/>
    <w:pPr>
      <w:pBdr>
        <w:top w:val="single" w:sz="8" w:space="0" w:color="050505"/>
      </w:pBdr>
      <w:spacing w:line="20" w:lineRule="atLeast"/>
    </w:pPr>
    <w:rPr>
      <w:sz w:val="2"/>
      <w:szCs w:val="2"/>
    </w:rPr>
  </w:style>
  <w:style w:type="paragraph" w:customStyle="1" w:styleId="skn-slo6section">
    <w:name w:val="skn-slo6_section"/>
    <w:basedOn w:val="Normal"/>
  </w:style>
  <w:style w:type="paragraph" w:customStyle="1" w:styleId="skn-slo6txt-itl">
    <w:name w:val="skn-slo6_txt-itl"/>
    <w:basedOn w:val="Normal"/>
    <w:rPr>
      <w:i/>
      <w:iCs/>
    </w:rPr>
  </w:style>
  <w:style w:type="paragraph" w:customStyle="1" w:styleId="firstparagraphparaSpacing">
    <w:name w:val="firstparagraph_paraSpacing"/>
    <w:basedOn w:val="Normal"/>
    <w:rPr>
      <w:vanish/>
    </w:rPr>
  </w:style>
  <w:style w:type="paragraph" w:customStyle="1" w:styleId="skn-slo6singlecolumn">
    <w:name w:val="skn-slo6_singlecolumn"/>
    <w:basedOn w:val="Normal"/>
    <w:pPr>
      <w:pBdr>
        <w:left w:val="none" w:sz="0" w:space="0" w:color="auto"/>
      </w:pBdr>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6cmn-secsection">
    <w:name w:val="skn-slo6_cmn-sec_section"/>
    <w:basedOn w:val="Normal"/>
    <w:rPr>
      <w:sz w:val="0"/>
      <w:szCs w:val="0"/>
    </w:rPr>
  </w:style>
  <w:style w:type="paragraph" w:customStyle="1" w:styleId="skn-slo6heading">
    <w:name w:val="skn-slo6_heading"/>
    <w:basedOn w:val="Normal"/>
    <w:pPr>
      <w:pBdr>
        <w:bottom w:val="single" w:sz="8" w:space="0" w:color="050505"/>
      </w:pBdr>
    </w:pPr>
  </w:style>
  <w:style w:type="paragraph" w:customStyle="1" w:styleId="skn-slo6sectiontitle">
    <w:name w:val="skn-slo6_sectiontitle"/>
    <w:basedOn w:val="Normal"/>
    <w:pPr>
      <w:spacing w:line="300" w:lineRule="atLeast"/>
    </w:pPr>
    <w:rPr>
      <w:b/>
      <w:bCs/>
      <w:caps/>
      <w:color w:val="050505"/>
      <w:sz w:val="24"/>
      <w:szCs w:val="24"/>
    </w:rPr>
  </w:style>
  <w:style w:type="character" w:customStyle="1" w:styleId="skn-slo6cmn-secparagraph">
    <w:name w:val="skn-slo6_cmn-sec_paragraph"/>
    <w:basedOn w:val="DefaultParagraphFont"/>
    <w:rPr>
      <w:rFonts w:ascii="Open Sans" w:eastAsia="Open Sans" w:hAnsi="Open Sans" w:cs="Open Sans"/>
    </w:rPr>
  </w:style>
  <w:style w:type="paragraph" w:customStyle="1" w:styleId="skn-slo6cmn-secparagraphany">
    <w:name w:val="skn-slo6_cmn-sec_paragraph_any"/>
    <w:basedOn w:val="Normal"/>
    <w:rPr>
      <w:sz w:val="20"/>
      <w:szCs w:val="20"/>
    </w:rPr>
  </w:style>
  <w:style w:type="character" w:customStyle="1" w:styleId="skn-slo6cmn-secparagraphanyCharacter">
    <w:name w:val="skn-slo6_cmn-sec_paragraph_any Character"/>
    <w:basedOn w:val="DefaultParagraphFont"/>
    <w:rPr>
      <w:sz w:val="20"/>
      <w:szCs w:val="20"/>
    </w:rPr>
  </w:style>
  <w:style w:type="character" w:customStyle="1" w:styleId="skn-slo6cmn-secparagraphnth-last-child2">
    <w:name w:val="skn-slo6_cmn-sec_paragraph_nth-last-child(2)"/>
    <w:basedOn w:val="DefaultParagraphFont"/>
  </w:style>
  <w:style w:type="character" w:customStyle="1" w:styleId="skn-slo6cmn-secparagraphnth-last-child1">
    <w:name w:val="skn-slo6_cmn-sec_paragraph_nth-last-child(1)"/>
    <w:basedOn w:val="DefaultParagraphFont"/>
  </w:style>
  <w:style w:type="paragraph" w:customStyle="1" w:styleId="skn-slo6parent-containersectionnth-child1">
    <w:name w:val="skn-slo6_parent-container_section_nth-child(1)"/>
    <w:basedOn w:val="Normal"/>
    <w:pPr>
      <w:pBdr>
        <w:top w:val="none" w:sz="0" w:space="0" w:color="auto"/>
        <w:left w:val="none" w:sz="0" w:space="0" w:color="auto"/>
        <w:bottom w:val="none" w:sz="0" w:space="0" w:color="auto"/>
        <w:right w:val="none" w:sz="0" w:space="0" w:color="auto"/>
      </w:pBdr>
    </w:pPr>
  </w:style>
  <w:style w:type="character" w:customStyle="1" w:styleId="skn-slo6parent-containersectionnth-child1Character">
    <w:name w:val="skn-slo6_parent-container_section_nth-child(1) Character"/>
    <w:basedOn w:val="DefaultParagraphFont"/>
  </w:style>
  <w:style w:type="character" w:customStyle="1" w:styleId="skn-slo6tbl-inner">
    <w:name w:val="skn-slo6_tbl-inner"/>
    <w:basedOn w:val="DefaultParagraphFont"/>
  </w:style>
  <w:style w:type="paragraph" w:customStyle="1" w:styleId="skn-slo6disp-block">
    <w:name w:val="skn-slo6_disp-block"/>
    <w:basedOn w:val="Normal"/>
  </w:style>
  <w:style w:type="character" w:customStyle="1" w:styleId="skn-slo6txt-nrml">
    <w:name w:val="skn-slo6_txt-nrml"/>
    <w:basedOn w:val="DefaultParagraphFont"/>
    <w:rPr>
      <w:b w:val="0"/>
      <w:bCs w:val="0"/>
    </w:rPr>
  </w:style>
  <w:style w:type="character" w:customStyle="1" w:styleId="skn-slo6tbl-innertbl-inner">
    <w:name w:val="skn-slo6_tbl-inner + tbl-inner"/>
    <w:basedOn w:val="DefaultParagraphFont"/>
  </w:style>
  <w:style w:type="character" w:customStyle="1" w:styleId="skn-slo6txt-capsCharacter">
    <w:name w:val="skn-slo6_txt-caps Character"/>
    <w:basedOn w:val="DefaultParagraphFont"/>
    <w:rPr>
      <w:caps/>
    </w:rPr>
  </w:style>
  <w:style w:type="paragraph" w:customStyle="1" w:styleId="skn-slo6jobyear">
    <w:name w:val="skn-slo6_jobyear"/>
    <w:basedOn w:val="Normal"/>
    <w:pPr>
      <w:pBdr>
        <w:top w:val="none" w:sz="0" w:space="2" w:color="auto"/>
      </w:pBdr>
    </w:pPr>
    <w:rPr>
      <w:b w:val="0"/>
      <w:bCs w:val="0"/>
      <w:i/>
      <w:iCs/>
    </w:rPr>
  </w:style>
  <w:style w:type="table" w:customStyle="1" w:styleId="skn-slo6disp-blockTable">
    <w:name w:val="skn-slo6_disp-block Table"/>
    <w:basedOn w:val="TableNormal"/>
    <w:tblPr/>
  </w:style>
  <w:style w:type="paragraph" w:customStyle="1" w:styleId="ulli">
    <w:name w:val="ul_li"/>
    <w:basedOn w:val="Normal"/>
    <w:pPr>
      <w:pBdr>
        <w:left w:val="none" w:sz="0" w:space="8" w:color="auto"/>
        <w:bottom w:val="none" w:sz="0" w:space="3" w:color="auto"/>
      </w:pBdr>
    </w:pPr>
  </w:style>
  <w:style w:type="paragraph" w:customStyle="1" w:styleId="ullinth-last-child1">
    <w:name w:val="ul_li_nth-last-child(1)"/>
    <w:basedOn w:val="Normal"/>
    <w:pPr>
      <w:pBdr>
        <w:bottom w:val="none" w:sz="0" w:space="0" w:color="auto"/>
      </w:pBdr>
    </w:pPr>
  </w:style>
  <w:style w:type="paragraph" w:customStyle="1" w:styleId="skn-slo6paragraph">
    <w:name w:val="skn-slo6_paragraph"/>
    <w:basedOn w:val="Normal"/>
  </w:style>
  <w:style w:type="character" w:customStyle="1" w:styleId="divCharacter">
    <w:name w:val="div Character"/>
    <w:basedOn w:val="DefaultParagraphFont"/>
    <w:rPr>
      <w:bdr w:val="none" w:sz="0" w:space="0" w:color="auto"/>
      <w:vertAlign w:val="baseline"/>
    </w:rPr>
  </w:style>
  <w:style w:type="character" w:customStyle="1" w:styleId="skn-slo6txt-bold">
    <w:name w:val="skn-slo6_txt-bold"/>
    <w:basedOn w:val="DefaultParagraphFont"/>
    <w:rPr>
      <w:b/>
      <w:bCs/>
    </w:rPr>
  </w:style>
  <w:style w:type="character" w:customStyle="1" w:styleId="skn-slo6sectionjobdate">
    <w:name w:val="skn-slo6_section_jobdate"/>
    <w:basedOn w:val="DefaultParagraphFont"/>
  </w:style>
  <w:style w:type="character" w:customStyle="1" w:styleId="skn-slo6txt-itlCharacter">
    <w:name w:val="skn-slo6_txt-itl Character"/>
    <w:basedOn w:val="DefaultParagraphFont"/>
    <w:rPr>
      <w:i/>
      <w:iCs/>
    </w:rPr>
  </w:style>
  <w:style w:type="paragraph" w:customStyle="1" w:styleId="skn-slo6sectionreference-secrefparatable">
    <w:name w:val="skn-slo6_section_reference-sec_refparatable"/>
    <w:basedOn w:val="Normal"/>
  </w:style>
  <w:style w:type="paragraph" w:customStyle="1" w:styleId="skn-slo6sectionreference-secparagraphupon-req-para">
    <w:name w:val="skn-slo6_section_reference-sec_paragraph_upon-req-para"/>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Ankit Kumar Mishra</dc:title>
  <cp:revision>0</cp:revision>
</cp:coreProperties>
</file>