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slo6top-left-box"/>
        <w:tblW w:w="0" w:type="auto"/>
        <w:tblCellSpacing w:w="0" w:type="dxa"/>
        <w:tblBorders>
          <w:bottom w:val="single" w:sz="8" w:space="0" w:color="050505"/>
        </w:tblBorders>
        <w:tblLayout w:type="fixed"/>
        <w:tblCellMar>
          <w:top w:w="0" w:type="dxa"/>
          <w:left w:w="0" w:type="dxa"/>
          <w:bottom w:w="0" w:type="dxa"/>
          <w:right w:w="0" w:type="dxa"/>
        </w:tblCellMar>
        <w:tblLook w:val="05E0"/>
      </w:tblPr>
      <w:tblGrid>
        <w:gridCol w:w="10520"/>
      </w:tblGrid>
      <w:tr>
        <w:tblPrEx>
          <w:tblW w:w="0" w:type="auto"/>
          <w:tblCellSpacing w:w="0" w:type="dxa"/>
          <w:tblBorders>
            <w:bottom w:val="single" w:sz="8" w:space="0" w:color="050505"/>
          </w:tblBorders>
          <w:tblLayout w:type="fixed"/>
          <w:tblCellMar>
            <w:top w:w="0" w:type="dxa"/>
            <w:left w:w="0" w:type="dxa"/>
            <w:bottom w:w="0" w:type="dxa"/>
            <w:right w:w="0" w:type="dxa"/>
          </w:tblCellMar>
          <w:tblLook w:val="05E0"/>
        </w:tblPrEx>
        <w:trPr>
          <w:tblCellSpacing w:w="0" w:type="dxa"/>
        </w:trPr>
        <w:tc>
          <w:tcPr>
            <w:tcW w:w="10520" w:type="dxa"/>
            <w:tcMar>
              <w:top w:w="0" w:type="dxa"/>
              <w:left w:w="0" w:type="dxa"/>
              <w:bottom w:w="0" w:type="dxa"/>
              <w:right w:w="0" w:type="dxa"/>
            </w:tcMar>
            <w:vAlign w:val="top"/>
            <w:hideMark/>
          </w:tcPr>
          <w:p>
            <w:pPr>
              <w:pStyle w:val="skn-slo6name"/>
              <w:pBdr>
                <w:top w:val="none" w:sz="0" w:space="0" w:color="auto"/>
                <w:left w:val="none" w:sz="0" w:space="0" w:color="auto"/>
                <w:bottom w:val="none" w:sz="0" w:space="0" w:color="auto"/>
                <w:right w:val="none" w:sz="0" w:space="0" w:color="auto"/>
              </w:pBdr>
              <w:spacing w:before="0" w:after="0"/>
              <w:ind w:left="0" w:right="0"/>
              <w:jc w:val="center"/>
              <w:rPr>
                <w:rStyle w:val="skn-slo6name-sec"/>
                <w:rFonts w:ascii="Open Sans" w:eastAsia="Open Sans" w:hAnsi="Open Sans" w:cs="Open Sans"/>
                <w:b/>
                <w:bCs/>
                <w:color w:val="050505"/>
                <w:sz w:val="48"/>
                <w:szCs w:val="48"/>
                <w:bdr w:val="none" w:sz="0" w:space="0" w:color="auto"/>
                <w:vertAlign w:val="baseline"/>
              </w:rPr>
            </w:pPr>
            <w:r>
              <w:rPr>
                <w:rStyle w:val="span"/>
                <w:rFonts w:ascii="Open Sans" w:eastAsia="Open Sans" w:hAnsi="Open Sans" w:cs="Open Sans"/>
                <w:b/>
                <w:bCs/>
              </w:rPr>
              <w:t>Neha</w:t>
            </w:r>
            <w:r>
              <w:rPr>
                <w:rStyle w:val="skn-slo6name-sec"/>
                <w:rFonts w:ascii="Open Sans" w:eastAsia="Open Sans" w:hAnsi="Open Sans" w:cs="Open Sans"/>
                <w:b/>
                <w:bCs/>
                <w:bdr w:val="none" w:sz="0" w:space="0" w:color="auto"/>
                <w:vertAlign w:val="baseline"/>
              </w:rPr>
              <w:t xml:space="preserve"> </w:t>
            </w:r>
            <w:r>
              <w:rPr>
                <w:rStyle w:val="span"/>
                <w:rFonts w:ascii="Open Sans" w:eastAsia="Open Sans" w:hAnsi="Open Sans" w:cs="Open Sans"/>
                <w:b/>
                <w:bCs/>
              </w:rPr>
              <w:t>Patel</w:t>
            </w:r>
          </w:p>
          <w:p>
            <w:pPr>
              <w:pStyle w:val="skn-slo6txt-caps"/>
              <w:pBdr>
                <w:top w:val="none" w:sz="0" w:space="0" w:color="auto"/>
                <w:left w:val="none" w:sz="0" w:space="0" w:color="auto"/>
                <w:bottom w:val="none" w:sz="0" w:space="0" w:color="auto"/>
                <w:right w:val="none" w:sz="0" w:space="0" w:color="auto"/>
              </w:pBdr>
              <w:spacing w:before="40" w:after="0" w:line="300" w:lineRule="atLeast"/>
              <w:ind w:left="0" w:right="0"/>
              <w:jc w:val="center"/>
              <w:rPr>
                <w:rStyle w:val="skn-slo6name-sec"/>
                <w:rFonts w:ascii="Open Sans" w:eastAsia="Open Sans" w:hAnsi="Open Sans" w:cs="Open Sans"/>
                <w:b/>
                <w:bCs/>
                <w:caps/>
                <w:color w:val="050505"/>
                <w:bdr w:val="none" w:sz="0" w:space="0" w:color="auto"/>
                <w:vertAlign w:val="baseline"/>
              </w:rPr>
            </w:pPr>
            <w:r>
              <w:rPr>
                <w:rStyle w:val="span"/>
                <w:rFonts w:ascii="Open Sans" w:eastAsia="Open Sans" w:hAnsi="Open Sans" w:cs="Open Sans"/>
                <w:b/>
                <w:bCs/>
                <w:caps/>
                <w:color w:val="050505"/>
              </w:rPr>
              <w:t>BA Gujarati Fresher</w:t>
            </w:r>
          </w:p>
          <w:p>
            <w:pPr>
              <w:pStyle w:val="namePictPara"/>
              <w:pBdr>
                <w:top w:val="none" w:sz="0" w:space="0" w:color="auto"/>
                <w:left w:val="none" w:sz="0" w:space="0" w:color="auto"/>
                <w:bottom w:val="none" w:sz="0" w:space="13" w:color="auto"/>
                <w:right w:val="none" w:sz="0" w:space="0" w:color="auto"/>
              </w:pBdr>
              <w:spacing w:before="0" w:after="0" w:line="20" w:lineRule="exact"/>
              <w:ind w:left="0" w:right="0"/>
              <w:jc w:val="center"/>
              <w:rPr>
                <w:rStyle w:val="skn-slo6name-sec"/>
                <w:rFonts w:ascii="Open Sans" w:eastAsia="Open Sans" w:hAnsi="Open Sans" w:cs="Open Sans"/>
                <w:b w:val="0"/>
                <w:bCs w:val="0"/>
                <w:color w:val="050505"/>
                <w:sz w:val="20"/>
                <w:szCs w:val="20"/>
                <w:bdr w:val="none" w:sz="0" w:space="0" w:color="auto"/>
                <w:vertAlign w:val="baseline"/>
              </w:rPr>
            </w:pPr>
          </w:p>
          <w:p>
            <w:pPr>
              <w:pStyle w:val="skn-slo6firstparagraph"/>
              <w:pBdr>
                <w:top w:val="none" w:sz="0" w:space="0" w:color="auto"/>
                <w:left w:val="none" w:sz="0" w:space="0" w:color="auto"/>
                <w:bottom w:val="none" w:sz="0" w:space="0" w:color="auto"/>
                <w:right w:val="none" w:sz="0" w:space="0" w:color="auto"/>
              </w:pBdr>
              <w:spacing w:after="0" w:line="14" w:lineRule="atLeast"/>
              <w:ind w:left="0" w:right="0"/>
              <w:jc w:val="center"/>
              <w:textAlignment w:val="auto"/>
              <w:rPr>
                <w:rStyle w:val="skn-slo6firstparagraphCharacter"/>
                <w:rFonts w:ascii="Open Sans" w:eastAsia="Open Sans" w:hAnsi="Open Sans" w:cs="Open Sans"/>
                <w:b w:val="0"/>
                <w:bCs w:val="0"/>
                <w:color w:val="050505"/>
                <w:sz w:val="1"/>
                <w:szCs w:val="1"/>
                <w:bdr w:val="none" w:sz="0" w:space="0" w:color="auto"/>
                <w:vertAlign w:val="baseline"/>
              </w:rPr>
            </w:pPr>
          </w:p>
        </w:tc>
      </w:tr>
    </w:tbl>
    <w:tbl>
      <w:tblPr>
        <w:tblW w:w="10520" w:type="dxa"/>
        <w:jc w:val="left"/>
        <w:tblInd w:w="0" w:type="dxa"/>
        <w:tblCellMar>
          <w:left w:w="108" w:type="dxa"/>
          <w:right w:w="108" w:type="dxa"/>
        </w:tblCellMar>
      </w:tblPr>
      <w:tblGrid>
        <w:gridCol w:w="3507"/>
        <w:gridCol w:w="3507"/>
        <w:gridCol w:w="3507"/>
      </w:tblGrid>
      <w:tr>
        <w:tblPrEx>
          <w:tblW w:w="10520" w:type="dxa"/>
          <w:jc w:val="left"/>
          <w:tblInd w:w="0" w:type="dxa"/>
          <w:tblCellMar>
            <w:left w:w="108" w:type="dxa"/>
            <w:right w:w="108" w:type="dxa"/>
          </w:tblCellMar>
        </w:tblPrEx>
        <w:trPr>
          <w:jc w:val="left"/>
        </w:trPr>
        <w:tc>
          <w:tcPr>
            <w:tcW w:w="3507" w:type="dxa"/>
            <w:tcMar>
              <w:top w:w="400" w:type="dxa"/>
              <w:left w:w="0" w:type="dxa"/>
            </w:tcMar>
            <w:vAlign w:val="center"/>
          </w:tcPr>
          <w:p>
            <w:pPr>
              <w:pStyle w:val="skn-slo6addressaddr-details"/>
              <w:pBdr>
                <w:top w:val="none" w:sz="0" w:space="0" w:color="auto"/>
                <w:left w:val="none" w:sz="0" w:space="0" w:color="auto"/>
                <w:bottom w:val="none" w:sz="0" w:space="0" w:color="auto"/>
                <w:right w:val="none" w:sz="0" w:space="0" w:color="auto"/>
              </w:pBdr>
              <w:tabs>
                <w:tab w:val="left" w:pos="0"/>
              </w:tabs>
              <w:spacing w:before="0" w:after="80"/>
              <w:ind w:left="0" w:right="300" w:firstLine="0"/>
              <w:jc w:val="center"/>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+91 98765 43210</w:t>
            </w:r>
          </w:p>
        </w:tc>
        <w:tc>
          <w:tcPr>
            <w:tcW w:w="3507" w:type="dxa"/>
            <w:tcMar>
              <w:top w:w="400" w:type="dxa"/>
              <w:left w:w="0" w:type="dxa"/>
            </w:tcMar>
            <w:vAlign w:val="center"/>
          </w:tcPr>
          <w:p>
            <w:pPr>
              <w:pStyle w:val="skn-slo6addressaddr-detailsnth-last-child3"/>
              <w:pBdr>
                <w:top w:val="none" w:sz="0" w:space="0" w:color="auto"/>
                <w:left w:val="none" w:sz="0" w:space="0" w:color="auto"/>
                <w:bottom w:val="none" w:sz="0" w:space="0" w:color="auto"/>
                <w:right w:val="none" w:sz="0" w:space="15" w:color="auto"/>
              </w:pBdr>
              <w:tabs>
                <w:tab w:val="left" w:pos="0"/>
              </w:tabs>
              <w:spacing w:before="0" w:after="0"/>
              <w:ind w:left="0" w:right="300" w:firstLine="0"/>
              <w:jc w:val="center"/>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neha.patel@example.com</w:t>
            </w:r>
          </w:p>
        </w:tc>
        <w:tc>
          <w:tcPr>
            <w:tcW w:w="3507" w:type="dxa"/>
            <w:tcMar>
              <w:top w:w="400" w:type="dxa"/>
              <w:left w:w="0" w:type="dxa"/>
            </w:tcMar>
            <w:vAlign w:val="center"/>
          </w:tcPr>
          <w:p>
            <w:pPr>
              <w:pStyle w:val="skn-slo6addressaddr-detailsnth-last-child2"/>
              <w:pBdr>
                <w:top w:val="none" w:sz="0" w:space="0" w:color="auto"/>
                <w:left w:val="none" w:sz="0" w:space="0" w:color="auto"/>
                <w:bottom w:val="none" w:sz="0" w:space="0" w:color="auto"/>
                <w:right w:val="none" w:sz="0" w:space="15" w:color="auto"/>
              </w:pBdr>
              <w:tabs>
                <w:tab w:val="left" w:pos="0"/>
              </w:tabs>
              <w:spacing w:before="0" w:after="0"/>
              <w:ind w:left="0" w:right="300" w:firstLine="0"/>
              <w:jc w:val="center"/>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Ahmedabad</w:t>
            </w:r>
            <w:r>
              <w:rPr>
                <w:rStyle w:val="span"/>
                <w:rFonts w:ascii="Open Sans" w:eastAsia="Open Sans" w:hAnsi="Open Sans" w:cs="Open Sans"/>
                <w:b w:val="0"/>
                <w:bCs w:val="0"/>
                <w:color w:val="050505"/>
                <w:sz w:val="20"/>
                <w:szCs w:val="20"/>
              </w:rPr>
              <w:t>,</w:t>
            </w:r>
            <w:r>
              <w:rPr>
                <w:rFonts w:ascii="Open Sans" w:eastAsia="Open Sans" w:hAnsi="Open Sans" w:cs="Open Sans"/>
                <w:b w:val="0"/>
                <w:bCs w:val="0"/>
                <w:color w:val="050505"/>
                <w:sz w:val="20"/>
                <w:szCs w:val="20"/>
                <w:bdr w:val="none" w:sz="0" w:space="0" w:color="auto"/>
                <w:vertAlign w:val="baseline"/>
              </w:rPr>
              <w:t xml:space="preserve"> </w:t>
            </w:r>
            <w:r>
              <w:rPr>
                <w:rStyle w:val="span"/>
                <w:rFonts w:ascii="Open Sans" w:eastAsia="Open Sans" w:hAnsi="Open Sans" w:cs="Open Sans"/>
                <w:b w:val="0"/>
                <w:bCs w:val="0"/>
                <w:color w:val="050505"/>
                <w:sz w:val="20"/>
                <w:szCs w:val="20"/>
              </w:rPr>
              <w:t>Gujarat</w:t>
            </w:r>
            <w:r>
              <w:rPr>
                <w:rFonts w:ascii="Open Sans" w:eastAsia="Open Sans" w:hAnsi="Open Sans" w:cs="Open Sans"/>
                <w:b w:val="0"/>
                <w:bCs w:val="0"/>
                <w:color w:val="050505"/>
                <w:sz w:val="20"/>
                <w:szCs w:val="20"/>
                <w:bdr w:val="none" w:sz="0" w:space="0" w:color="auto"/>
                <w:vertAlign w:val="baseline"/>
              </w:rPr>
              <w:t xml:space="preserve"> </w:t>
            </w:r>
            <w:r>
              <w:rPr>
                <w:rStyle w:val="span"/>
                <w:rFonts w:ascii="Open Sans" w:eastAsia="Open Sans" w:hAnsi="Open Sans" w:cs="Open Sans"/>
                <w:b w:val="0"/>
                <w:bCs w:val="0"/>
                <w:color w:val="050505"/>
                <w:sz w:val="20"/>
                <w:szCs w:val="20"/>
              </w:rPr>
              <w:t>380009</w:t>
            </w:r>
          </w:p>
        </w:tc>
      </w:tr>
      <w:tr>
        <w:tblPrEx>
          <w:tblW w:w="10520" w:type="dxa"/>
          <w:jc w:val="left"/>
          <w:tblInd w:w="0" w:type="dxa"/>
          <w:tblCellMar>
            <w:left w:w="108" w:type="dxa"/>
            <w:right w:w="108" w:type="dxa"/>
          </w:tblCellMar>
        </w:tblPrEx>
        <w:trPr>
          <w:jc w:val="left"/>
        </w:trPr>
        <w:tc>
          <w:tcPr>
            <w:tcW w:w="3507" w:type="dxa"/>
            <w:tcMar>
              <w:left w:w="0" w:type="dxa"/>
              <w:bottom w:w="400" w:type="dxa"/>
            </w:tcMar>
            <w:vAlign w:val="center"/>
          </w:tcPr>
          <w:p>
            <w:pPr>
              <w:pStyle w:val="skn-slo6addressaddr-detailsnth-last-child1"/>
              <w:pBdr>
                <w:top w:val="none" w:sz="0" w:space="0" w:color="auto"/>
                <w:left w:val="none" w:sz="0" w:space="0" w:color="auto"/>
                <w:bottom w:val="none" w:sz="0" w:space="0" w:color="auto"/>
                <w:right w:val="none" w:sz="0" w:space="0" w:color="auto"/>
              </w:pBdr>
              <w:tabs>
                <w:tab w:val="left" w:pos="0"/>
              </w:tabs>
              <w:spacing w:before="0" w:after="0"/>
              <w:ind w:left="0" w:right="0" w:firstLine="0"/>
              <w:jc w:val="center"/>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18 March 2002</w:t>
            </w:r>
          </w:p>
        </w:tc>
        <w:tc>
          <w:tcPr>
            <w:tcW w:w="3507" w:type="dxa"/>
            <w:tcMar>
              <w:left w:w="0" w:type="dxa"/>
            </w:tcMar>
            <w:vAlign w:val="center"/>
          </w:tcPr>
          <w:p>
            <w:pPr>
              <w:jc w:val="center"/>
            </w:pPr>
          </w:p>
        </w:tc>
        <w:tc>
          <w:tcPr>
            <w:tcW w:w="3507" w:type="dxa"/>
            <w:tcMar>
              <w:left w:w="0" w:type="dxa"/>
            </w:tcMar>
            <w:vAlign w:val="center"/>
          </w:tcPr>
          <w:p>
            <w:pPr>
              <w:jc w:val="center"/>
            </w:pPr>
          </w:p>
        </w:tc>
      </w:tr>
    </w:tbl>
    <w:p>
      <w:pPr>
        <w:pStyle w:val="brdr"/>
        <w:pBdr>
          <w:top w:val="single" w:sz="8" w:space="0" w:color="050505"/>
          <w:left w:val="none" w:sz="0" w:space="0" w:color="auto"/>
          <w:bottom w:val="none" w:sz="0" w:space="0" w:color="auto"/>
          <w:right w:val="none" w:sz="0" w:space="0" w:color="auto"/>
        </w:pBdr>
        <w:spacing w:before="0" w:after="500"/>
        <w:ind w:left="0" w:right="0"/>
        <w:jc w:val="center"/>
        <w:rPr>
          <w:rFonts w:ascii="Open Sans" w:eastAsia="Open Sans" w:hAnsi="Open Sans" w:cs="Open Sans"/>
          <w:b w:val="0"/>
          <w:bCs w:val="0"/>
          <w:color w:val="050505"/>
          <w:sz w:val="2"/>
          <w:szCs w:val="2"/>
          <w:bdr w:val="none" w:sz="0" w:space="0" w:color="auto"/>
          <w:vertAlign w:val="baseline"/>
        </w:rPr>
      </w:pPr>
      <w:r>
        <w:rPr>
          <w:rFonts w:ascii="Open Sans" w:eastAsia="Open Sans" w:hAnsi="Open Sans" w:cs="Open Sans"/>
          <w:b w:val="0"/>
          <w:bCs w:val="0"/>
          <w:color w:val="050505"/>
          <w:bdr w:val="none" w:sz="0" w:space="0" w:color="auto"/>
          <w:vertAlign w:val="baseline"/>
        </w:rPr>
        <w:t> </w:t>
      </w:r>
    </w:p>
    <w:p>
      <w:pPr>
        <w:pStyle w:val="firstparagraphparaSpacing"/>
        <w:pBdr>
          <w:top w:val="none" w:sz="0" w:space="0" w:color="auto"/>
          <w:left w:val="none" w:sz="0" w:space="0" w:color="auto"/>
          <w:bottom w:val="none" w:sz="0" w:space="0" w:color="auto"/>
          <w:right w:val="none" w:sz="0" w:space="0" w:color="auto"/>
        </w:pBdr>
        <w:spacing w:before="500" w:after="0"/>
        <w:ind w:left="0" w:right="0"/>
        <w:jc w:val="center"/>
        <w:rPr>
          <w:rFonts w:ascii="Open Sans" w:eastAsia="Open Sans" w:hAnsi="Open Sans" w:cs="Open Sans"/>
          <w:b w:val="0"/>
          <w:bCs w:val="0"/>
          <w:i/>
          <w:iCs/>
          <w:vanish/>
          <w:color w:val="050505"/>
          <w:sz w:val="20"/>
          <w:szCs w:val="20"/>
          <w:bdr w:val="none" w:sz="0" w:space="0" w:color="auto"/>
          <w:vertAlign w:val="baseline"/>
        </w:rPr>
      </w:pPr>
      <w:r>
        <w:rPr>
          <w:rFonts w:ascii="Open Sans" w:eastAsia="Open Sans" w:hAnsi="Open Sans" w:cs="Open Sans"/>
          <w:b w:val="0"/>
          <w:bCs w:val="0"/>
          <w:i/>
          <w:iCs/>
          <w:color w:val="050505"/>
          <w:sz w:val="20"/>
          <w:szCs w:val="20"/>
          <w:bdr w:val="none" w:sz="0" w:space="0" w:color="auto"/>
          <w:vertAlign w:val="baseline"/>
        </w:rPr>
        <w:t> </w:t>
      </w:r>
    </w:p>
    <w:p>
      <w:pPr>
        <w:pStyle w:val="p"/>
        <w:pBdr>
          <w:top w:val="none" w:sz="0" w:space="0" w:color="auto"/>
          <w:left w:val="none" w:sz="0" w:space="0" w:color="auto"/>
          <w:bottom w:val="none" w:sz="0" w:space="0" w:color="auto"/>
          <w:right w:val="none" w:sz="0" w:space="0" w:color="auto"/>
        </w:pBdr>
        <w:spacing w:before="0" w:after="0"/>
        <w:ind w:left="0" w:right="0"/>
        <w:jc w:val="center"/>
        <w:rPr>
          <w:rFonts w:ascii="Open Sans" w:eastAsia="Open Sans" w:hAnsi="Open Sans" w:cs="Open Sans"/>
          <w:b w:val="0"/>
          <w:bCs w:val="0"/>
          <w:i/>
          <w:iCs/>
          <w:color w:val="050505"/>
          <w:sz w:val="20"/>
          <w:szCs w:val="20"/>
          <w:bdr w:val="none" w:sz="0" w:space="0" w:color="auto"/>
          <w:vertAlign w:val="baseline"/>
        </w:rPr>
      </w:pPr>
      <w:r>
        <w:rPr>
          <w:rFonts w:ascii="Open Sans" w:eastAsia="Open Sans" w:hAnsi="Open Sans" w:cs="Open Sans"/>
          <w:b w:val="0"/>
          <w:bCs w:val="0"/>
          <w:i/>
          <w:iCs/>
          <w:color w:val="050505"/>
          <w:sz w:val="20"/>
          <w:szCs w:val="20"/>
          <w:bdr w:val="none" w:sz="0" w:space="0" w:color="auto"/>
          <w:vertAlign w:val="baseline"/>
        </w:rPr>
        <w:t>Dynamic content support intern with a strong foundation in Gujarati language and basic translation at a local newspaper. Proven ability to enhance article clarity and maintain editorial standards. Skilled in MS Word formatting and fostering effective communication, ensuring timely collection of community updates and quality content delivery.</w:t>
      </w:r>
    </w:p>
    <w:p>
      <w:pPr>
        <w:pStyle w:val="skn-slo6sectiontitle"/>
        <w:pBdr>
          <w:top w:val="none" w:sz="0" w:space="0" w:color="auto"/>
          <w:left w:val="none" w:sz="0" w:space="0" w:color="auto"/>
          <w:bottom w:val="single" w:sz="8" w:space="0" w:color="050505"/>
          <w:right w:val="none" w:sz="0" w:space="0" w:color="auto"/>
        </w:pBdr>
        <w:spacing w:before="500" w:after="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dr w:val="none" w:sz="0" w:space="0" w:color="auto"/>
          <w:vertAlign w:val="baseline"/>
        </w:rPr>
        <w:t>Skills</w:t>
      </w:r>
    </w:p>
    <w:p>
      <w:pPr>
        <w:pStyle w:val="div"/>
        <w:pBdr>
          <w:top w:val="none" w:sz="0" w:space="0" w:color="auto"/>
          <w:left w:val="none" w:sz="0" w:space="0" w:color="auto"/>
          <w:bottom w:val="single" w:sz="8" w:space="0" w:color="050505"/>
          <w:right w:val="none" w:sz="0" w:space="0" w:color="auto"/>
        </w:pBdr>
        <w:spacing w:before="0" w:after="0" w:line="140" w:lineRule="exact"/>
        <w:ind w:left="0" w:right="0"/>
        <w:rPr>
          <w:rFonts w:ascii="Open Sans" w:eastAsia="Open Sans" w:hAnsi="Open Sans" w:cs="Open Sans"/>
          <w:b w:val="0"/>
          <w:bCs w:val="0"/>
          <w:color w:val="050505"/>
          <w:sz w:val="0"/>
          <w:szCs w:val="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0"/>
          <w:szCs w:val="0"/>
          <w:bdr w:val="none" w:sz="0" w:space="0" w:color="auto"/>
          <w:vertAlign w:val="baseline"/>
        </w:rPr>
      </w:pPr>
    </w:p>
    <w:tbl>
      <w:tblPr>
        <w:tblW w:w="10520" w:type="dxa"/>
        <w:jc w:val="left"/>
        <w:tblInd w:w="0" w:type="dxa"/>
        <w:tblCellMar>
          <w:left w:w="108" w:type="dxa"/>
          <w:right w:w="108" w:type="dxa"/>
        </w:tblCellMar>
      </w:tblPr>
      <w:tblGrid>
        <w:gridCol w:w="5260"/>
        <w:gridCol w:w="5260"/>
      </w:tblGrid>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1"/>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Gujarati Language Proficiency</w:t>
            </w:r>
          </w:p>
        </w:tc>
        <w:tc>
          <w:tcPr>
            <w:tcW w:w="5260" w:type="dxa"/>
            <w:tcMar>
              <w:left w:w="0" w:type="dxa"/>
            </w:tcMar>
            <w:vAlign w:val="top"/>
          </w:tcPr>
          <w:p>
            <w:pPr>
              <w:pStyle w:val="skn-slo6cmn-secparagraphany"/>
              <w:numPr>
                <w:ilvl w:val="0"/>
                <w:numId w:val="2"/>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Basic Translation</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3"/>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Content Writing Support</w:t>
            </w:r>
          </w:p>
        </w:tc>
        <w:tc>
          <w:tcPr>
            <w:tcW w:w="5260" w:type="dxa"/>
            <w:tcMar>
              <w:left w:w="0" w:type="dxa"/>
            </w:tcMar>
            <w:vAlign w:val="top"/>
          </w:tcPr>
          <w:p>
            <w:pPr>
              <w:pStyle w:val="skn-slo6cmn-secparagraphany"/>
              <w:numPr>
                <w:ilvl w:val="0"/>
                <w:numId w:val="4"/>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Documentation Skills</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5"/>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MS Word Formatting</w:t>
            </w:r>
          </w:p>
        </w:tc>
        <w:tc>
          <w:tcPr>
            <w:tcW w:w="5260" w:type="dxa"/>
            <w:tcMar>
              <w:left w:w="0" w:type="dxa"/>
            </w:tcMar>
            <w:vAlign w:val="top"/>
          </w:tcPr>
          <w:p>
            <w:pPr>
              <w:pStyle w:val="skn-slo6cmn-secparagraphany"/>
              <w:numPr>
                <w:ilvl w:val="0"/>
                <w:numId w:val="6"/>
              </w:numPr>
              <w:tabs>
                <w:tab w:val="left" w:pos="760"/>
              </w:tabs>
              <w:spacing w:before="0" w:after="0"/>
              <w:ind w:left="900" w:right="0" w:hanging="500"/>
              <w:rPr>
                <w:rStyle w:val="skn-slo6cmn-secparagraphnth-last-child2"/>
                <w:rFonts w:ascii="Open Sans" w:eastAsia="Open Sans" w:hAnsi="Open Sans" w:cs="Open Sans"/>
                <w:b w:val="0"/>
                <w:bCs w:val="0"/>
                <w:color w:val="050505"/>
                <w:sz w:val="20"/>
                <w:szCs w:val="20"/>
                <w:bdr w:val="none" w:sz="0" w:space="0" w:color="auto"/>
                <w:vertAlign w:val="baseline"/>
              </w:rPr>
            </w:pPr>
            <w:r>
              <w:rPr>
                <w:rStyle w:val="skn-slo6cmn-secparagraphnth-last-child2"/>
                <w:rFonts w:ascii="Open Sans" w:eastAsia="Open Sans" w:hAnsi="Open Sans" w:cs="Open Sans"/>
                <w:b w:val="0"/>
                <w:bCs w:val="0"/>
                <w:color w:val="050505"/>
                <w:bdr w:val="none" w:sz="0" w:space="0" w:color="auto"/>
                <w:vertAlign w:val="baseline"/>
              </w:rPr>
              <w:t>Cultural Understanding</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7"/>
              </w:numPr>
              <w:tabs>
                <w:tab w:val="left" w:pos="760"/>
              </w:tabs>
              <w:spacing w:before="0" w:after="0"/>
              <w:ind w:left="900" w:right="0" w:hanging="500"/>
              <w:rPr>
                <w:rStyle w:val="skn-slo6cmn-secparagraphnth-last-child1"/>
                <w:rFonts w:ascii="Open Sans" w:eastAsia="Open Sans" w:hAnsi="Open Sans" w:cs="Open Sans"/>
                <w:b w:val="0"/>
                <w:bCs w:val="0"/>
                <w:color w:val="050505"/>
                <w:sz w:val="20"/>
                <w:szCs w:val="20"/>
                <w:bdr w:val="none" w:sz="0" w:space="0" w:color="auto"/>
                <w:vertAlign w:val="baseline"/>
              </w:rPr>
            </w:pPr>
            <w:r>
              <w:rPr>
                <w:rStyle w:val="skn-slo6cmn-secparagraphnth-last-child1"/>
                <w:rFonts w:ascii="Open Sans" w:eastAsia="Open Sans" w:hAnsi="Open Sans" w:cs="Open Sans"/>
                <w:b w:val="0"/>
                <w:bCs w:val="0"/>
                <w:color w:val="050505"/>
                <w:bdr w:val="none" w:sz="0" w:space="0" w:color="auto"/>
                <w:vertAlign w:val="baseline"/>
              </w:rPr>
              <w:t>Communication Skills</w:t>
            </w:r>
          </w:p>
        </w:tc>
        <w:tc>
          <w:tcPr>
            <w:tcW w:w="5260" w:type="dxa"/>
            <w:vAlign w:val="top"/>
          </w:tcPr>
          <w:p/>
        </w:tc>
      </w:tr>
    </w:tbl>
    <w:p>
      <w:pPr>
        <w:pStyle w:val="skn-slo6parent-containersectionnth-child1"/>
        <w:pBdr>
          <w:top w:val="none" w:sz="0" w:space="0" w:color="auto"/>
          <w:left w:val="none" w:sz="0" w:space="0" w:color="auto"/>
          <w:bottom w:val="none" w:sz="0" w:space="0" w:color="auto"/>
          <w:right w:val="none" w:sz="0" w:space="0" w:color="auto"/>
        </w:pBdr>
        <w:spacing w:before="0" w:line="500" w:lineRule="exact"/>
        <w:ind w:left="0" w:right="0"/>
        <w:rPr>
          <w:rFonts w:ascii="Open Sans" w:eastAsia="Open Sans" w:hAnsi="Open Sans" w:cs="Open Sans"/>
          <w:b w:val="0"/>
          <w:bCs w:val="0"/>
          <w:color w:val="050505"/>
          <w:sz w:val="20"/>
          <w:szCs w:val="20"/>
          <w:bdr w:val="none" w:sz="0" w:space="0" w:color="auto"/>
          <w:vertAlign w:val="baseline"/>
        </w:rPr>
      </w:pPr>
    </w:p>
    <w:p>
      <w:pPr>
        <w:pStyle w:val="skn-slo6sectiontitle"/>
        <w:pBdr>
          <w:top w:val="none" w:sz="0" w:space="0" w:color="auto"/>
          <w:left w:val="none" w:sz="0" w:space="0" w:color="auto"/>
          <w:bottom w:val="single" w:sz="8" w:space="0" w:color="050505"/>
          <w:right w:val="none" w:sz="0" w:space="0" w:color="auto"/>
        </w:pBdr>
        <w:spacing w:before="0" w:after="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dr w:val="none" w:sz="0" w:space="0" w:color="auto"/>
          <w:vertAlign w:val="baseline"/>
        </w:rPr>
        <w:t>Experience</w:t>
      </w:r>
    </w:p>
    <w:p>
      <w:pPr>
        <w:pStyle w:val="div"/>
        <w:pBdr>
          <w:top w:val="none" w:sz="0" w:space="0" w:color="auto"/>
          <w:left w:val="none" w:sz="0" w:space="0" w:color="auto"/>
          <w:bottom w:val="single" w:sz="8" w:space="0" w:color="050505"/>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firstparagraphparaSpacing"/>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vanish/>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5260"/>
        <w:gridCol w:w="52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5260" w:type="dxa"/>
            <w:tcMar>
              <w:top w:w="0" w:type="dxa"/>
              <w:left w:w="0" w:type="dxa"/>
              <w:bottom w:w="0" w:type="dxa"/>
              <w:right w:w="0" w:type="dxa"/>
            </w:tcMar>
            <w:vAlign w:val="top"/>
            <w:hideMark/>
          </w:tcPr>
          <w:p>
            <w:pPr>
              <w:pStyle w:val="skn-slo6txt-caps"/>
              <w:pBdr>
                <w:bottom w:val="none" w:sz="0" w:space="2" w:color="auto"/>
              </w:pBdr>
              <w:spacing w:before="0" w:after="0"/>
              <w:ind w:left="0" w:right="0"/>
              <w:rPr>
                <w:rStyle w:val="skn-slo6tbl-inner"/>
                <w:rFonts w:ascii="Open Sans" w:eastAsia="Open Sans" w:hAnsi="Open Sans" w:cs="Open Sans"/>
                <w:b/>
                <w:bCs/>
                <w:caps/>
                <w:color w:val="050505"/>
                <w:sz w:val="20"/>
                <w:szCs w:val="20"/>
                <w:bdr w:val="none" w:sz="0" w:space="0" w:color="auto"/>
                <w:vertAlign w:val="baseline"/>
              </w:rPr>
            </w:pPr>
            <w:r>
              <w:rPr>
                <w:rStyle w:val="skn-slo6tbl-inner"/>
                <w:rFonts w:ascii="Open Sans" w:eastAsia="Open Sans" w:hAnsi="Open Sans" w:cs="Open Sans"/>
                <w:b/>
                <w:bCs/>
                <w:caps/>
                <w:color w:val="050505"/>
                <w:sz w:val="20"/>
                <w:szCs w:val="20"/>
                <w:bdr w:val="none" w:sz="0" w:space="0" w:color="auto"/>
                <w:vertAlign w:val="baseline"/>
              </w:rPr>
              <w:t>Content Support Intern</w:t>
            </w:r>
          </w:p>
          <w:p>
            <w:pPr>
              <w:pStyle w:val="skn-slo6disp-block"/>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nrml"/>
                <w:rFonts w:ascii="Open Sans" w:eastAsia="Open Sans" w:hAnsi="Open Sans" w:cs="Open Sans"/>
                <w:b w:val="0"/>
                <w:bCs w:val="0"/>
                <w:color w:val="050505"/>
                <w:sz w:val="20"/>
                <w:szCs w:val="20"/>
              </w:rPr>
              <w:t>Local Gujarati Newspaper Office</w:t>
            </w:r>
          </w:p>
        </w:tc>
        <w:tc>
          <w:tcPr>
            <w:tcW w:w="526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pan"/>
                <w:rFonts w:ascii="Open Sans" w:eastAsia="Open Sans" w:hAnsi="Open Sans" w:cs="Open Sans"/>
                <w:b/>
                <w:bCs/>
                <w:color w:val="050505"/>
                <w:sz w:val="20"/>
                <w:szCs w:val="20"/>
              </w:rPr>
            </w:pPr>
            <w:r>
              <w:rPr>
                <w:rStyle w:val="span"/>
                <w:rFonts w:ascii="Open Sans" w:eastAsia="Open Sans" w:hAnsi="Open Sans" w:cs="Open Sans"/>
                <w:b/>
                <w:bCs/>
                <w:color w:val="050505"/>
                <w:sz w:val="20"/>
                <w:szCs w:val="20"/>
              </w:rPr>
              <w:t>Ahmedabad</w:t>
            </w:r>
            <w:r>
              <w:rPr>
                <w:rStyle w:val="span"/>
                <w:rFonts w:ascii="Open Sans" w:eastAsia="Open Sans" w:hAnsi="Open Sans" w:cs="Open Sans"/>
                <w:b/>
                <w:bCs/>
                <w:color w:val="050505"/>
                <w:sz w:val="20"/>
                <w:szCs w:val="20"/>
              </w:rPr>
              <w:t xml:space="preserve">, </w:t>
            </w:r>
            <w:r>
              <w:rPr>
                <w:rStyle w:val="skn-slo6txt-capsCharacter"/>
                <w:rFonts w:ascii="Open Sans" w:eastAsia="Open Sans" w:hAnsi="Open Sans" w:cs="Open Sans"/>
                <w:b/>
                <w:bCs/>
                <w:caps/>
                <w:color w:val="050505"/>
                <w:sz w:val="20"/>
                <w:szCs w:val="20"/>
              </w:rPr>
              <w:t>Gujarat</w:t>
            </w:r>
            <w:r>
              <w:rPr>
                <w:rStyle w:val="skn-slo6tbl-innertbl-inner"/>
                <w:rFonts w:ascii="Open Sans" w:eastAsia="Open Sans" w:hAnsi="Open Sans" w:cs="Open Sans"/>
                <w:b/>
                <w:bCs/>
                <w:color w:val="050505"/>
                <w:sz w:val="20"/>
                <w:szCs w:val="20"/>
                <w:bdr w:val="none" w:sz="0" w:space="0" w:color="auto"/>
                <w:vertAlign w:val="baseline"/>
              </w:rPr>
              <w:t xml:space="preserve"> </w:t>
            </w:r>
          </w:p>
          <w:p>
            <w:pPr>
              <w:pStyle w:val="skn-slo6jobyear"/>
              <w:spacing w:before="0" w:after="0"/>
              <w:ind w:left="0" w:right="0"/>
              <w:jc w:val="right"/>
              <w:rPr>
                <w:rStyle w:val="skn-slo6tbl-innertbl-inne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July 2023</w:t>
            </w:r>
            <w:r>
              <w:rPr>
                <w:rStyle w:val="span"/>
                <w:rFonts w:ascii="Open Sans" w:eastAsia="Open Sans" w:hAnsi="Open Sans" w:cs="Open Sans"/>
                <w:b w:val="0"/>
                <w:bCs w:val="0"/>
                <w:i/>
                <w:iCs/>
                <w:color w:val="050505"/>
                <w:sz w:val="20"/>
                <w:szCs w:val="20"/>
              </w:rPr>
              <w:t xml:space="preserve"> - </w:t>
            </w:r>
            <w:r>
              <w:rPr>
                <w:rStyle w:val="span"/>
                <w:rFonts w:ascii="Open Sans" w:eastAsia="Open Sans" w:hAnsi="Open Sans" w:cs="Open Sans"/>
                <w:b w:val="0"/>
                <w:bCs w:val="0"/>
                <w:i/>
                <w:iCs/>
                <w:color w:val="050505"/>
                <w:sz w:val="20"/>
                <w:szCs w:val="20"/>
              </w:rPr>
              <w:t>December 2024</w:t>
            </w:r>
          </w:p>
        </w:tc>
      </w:tr>
    </w:tbl>
    <w:p>
      <w:pPr>
        <w:pStyle w:val="ulli"/>
        <w:numPr>
          <w:ilvl w:val="0"/>
          <w:numId w:val="8"/>
        </w:numPr>
        <w:spacing w:before="160"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Assisted editors in reviewing Gujarati articles for grammar and clarity.</w:t>
      </w:r>
    </w:p>
    <w:p>
      <w:pPr>
        <w:pStyle w:val="ulli"/>
        <w:numPr>
          <w:ilvl w:val="0"/>
          <w:numId w:val="8"/>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Supported basic translation of local news content into simple Hindi.</w:t>
      </w:r>
    </w:p>
    <w:p>
      <w:pPr>
        <w:pStyle w:val="ulli"/>
        <w:numPr>
          <w:ilvl w:val="0"/>
          <w:numId w:val="8"/>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Helped format written content using MS Word and editorial guidelines.</w:t>
      </w:r>
    </w:p>
    <w:p>
      <w:pPr>
        <w:pStyle w:val="ulli"/>
        <w:numPr>
          <w:ilvl w:val="0"/>
          <w:numId w:val="8"/>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Coordinated with reporters for collecting regional community updates.</w:t>
      </w:r>
    </w:p>
    <w:p>
      <w:pPr>
        <w:pStyle w:val="ulli"/>
        <w:numPr>
          <w:ilvl w:val="0"/>
          <w:numId w:val="8"/>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Maintained records of published articles and editorial revisions.</w:t>
      </w:r>
    </w:p>
    <w:p>
      <w:pPr>
        <w:pStyle w:val="ullinth-last-child1"/>
        <w:numPr>
          <w:ilvl w:val="0"/>
          <w:numId w:val="8"/>
        </w:numPr>
        <w:pBdr>
          <w:left w:val="none" w:sz="0" w:space="8" w:color="auto"/>
        </w:pBdr>
        <w:spacing w:after="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Learned newsroom workflow and basic content publishing processes.</w:t>
      </w:r>
    </w:p>
    <w:p>
      <w:pPr>
        <w:pStyle w:val="div"/>
        <w:pBdr>
          <w:top w:val="none" w:sz="0" w:space="0" w:color="auto"/>
          <w:left w:val="none" w:sz="0" w:space="0" w:color="auto"/>
          <w:bottom w:val="none" w:sz="0" w:space="0" w:color="auto"/>
          <w:right w:val="none" w:sz="0" w:space="0" w:color="auto"/>
        </w:pBdr>
        <w:spacing w:before="0" w:after="0" w:line="320" w:lineRule="exac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5260"/>
        <w:gridCol w:w="52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5260" w:type="dxa"/>
            <w:tcMar>
              <w:top w:w="0" w:type="dxa"/>
              <w:left w:w="0" w:type="dxa"/>
              <w:bottom w:w="0" w:type="dxa"/>
              <w:right w:w="0" w:type="dxa"/>
            </w:tcMar>
            <w:vAlign w:val="top"/>
            <w:hideMark/>
          </w:tcPr>
          <w:p>
            <w:pPr>
              <w:pStyle w:val="skn-slo6txt-caps"/>
              <w:pBdr>
                <w:bottom w:val="none" w:sz="0" w:space="2" w:color="auto"/>
              </w:pBdr>
              <w:spacing w:before="0" w:after="0"/>
              <w:ind w:left="0" w:right="0"/>
              <w:rPr>
                <w:rStyle w:val="skn-slo6tbl-inner"/>
                <w:rFonts w:ascii="Open Sans" w:eastAsia="Open Sans" w:hAnsi="Open Sans" w:cs="Open Sans"/>
                <w:b/>
                <w:bCs/>
                <w:caps/>
                <w:color w:val="050505"/>
                <w:sz w:val="20"/>
                <w:szCs w:val="20"/>
                <w:bdr w:val="none" w:sz="0" w:space="0" w:color="auto"/>
                <w:vertAlign w:val="baseline"/>
              </w:rPr>
            </w:pPr>
            <w:r>
              <w:rPr>
                <w:rStyle w:val="skn-slo6tbl-inner"/>
                <w:rFonts w:ascii="Open Sans" w:eastAsia="Open Sans" w:hAnsi="Open Sans" w:cs="Open Sans"/>
                <w:b/>
                <w:bCs/>
                <w:caps/>
                <w:color w:val="050505"/>
                <w:sz w:val="20"/>
                <w:szCs w:val="20"/>
                <w:bdr w:val="none" w:sz="0" w:space="0" w:color="auto"/>
                <w:vertAlign w:val="baseline"/>
              </w:rPr>
              <w:t>Academic Project – BA Gujarati</w:t>
            </w:r>
          </w:p>
          <w:p>
            <w:pPr>
              <w:pStyle w:val="skn-slo6disp-block"/>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nrml"/>
                <w:rFonts w:ascii="Open Sans" w:eastAsia="Open Sans" w:hAnsi="Open Sans" w:cs="Open Sans"/>
                <w:b w:val="0"/>
                <w:bCs w:val="0"/>
                <w:color w:val="050505"/>
                <w:sz w:val="20"/>
                <w:szCs w:val="20"/>
              </w:rPr>
              <w:t>Gujarat University</w:t>
            </w:r>
          </w:p>
        </w:tc>
        <w:tc>
          <w:tcPr>
            <w:tcW w:w="526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pan"/>
                <w:rFonts w:ascii="Open Sans" w:eastAsia="Open Sans" w:hAnsi="Open Sans" w:cs="Open Sans"/>
                <w:b/>
                <w:bCs/>
                <w:color w:val="050505"/>
                <w:sz w:val="20"/>
                <w:szCs w:val="20"/>
              </w:rPr>
            </w:pPr>
            <w:r>
              <w:rPr>
                <w:rStyle w:val="span"/>
                <w:rFonts w:ascii="Open Sans" w:eastAsia="Open Sans" w:hAnsi="Open Sans" w:cs="Open Sans"/>
                <w:b/>
                <w:bCs/>
                <w:color w:val="050505"/>
                <w:sz w:val="20"/>
                <w:szCs w:val="20"/>
              </w:rPr>
              <w:t>Ahmedabad</w:t>
            </w:r>
            <w:r>
              <w:rPr>
                <w:rStyle w:val="span"/>
                <w:rFonts w:ascii="Open Sans" w:eastAsia="Open Sans" w:hAnsi="Open Sans" w:cs="Open Sans"/>
                <w:b/>
                <w:bCs/>
                <w:color w:val="050505"/>
                <w:sz w:val="20"/>
                <w:szCs w:val="20"/>
              </w:rPr>
              <w:t xml:space="preserve">, </w:t>
            </w:r>
            <w:r>
              <w:rPr>
                <w:rStyle w:val="skn-slo6txt-capsCharacter"/>
                <w:rFonts w:ascii="Open Sans" w:eastAsia="Open Sans" w:hAnsi="Open Sans" w:cs="Open Sans"/>
                <w:b/>
                <w:bCs/>
                <w:caps/>
                <w:color w:val="050505"/>
                <w:sz w:val="20"/>
                <w:szCs w:val="20"/>
              </w:rPr>
              <w:t>Gujarat</w:t>
            </w:r>
            <w:r>
              <w:rPr>
                <w:rStyle w:val="skn-slo6tbl-innertbl-inner"/>
                <w:rFonts w:ascii="Open Sans" w:eastAsia="Open Sans" w:hAnsi="Open Sans" w:cs="Open Sans"/>
                <w:b/>
                <w:bCs/>
                <w:color w:val="050505"/>
                <w:sz w:val="20"/>
                <w:szCs w:val="20"/>
                <w:bdr w:val="none" w:sz="0" w:space="0" w:color="auto"/>
                <w:vertAlign w:val="baseline"/>
              </w:rPr>
              <w:t xml:space="preserve"> </w:t>
            </w:r>
          </w:p>
          <w:p>
            <w:pPr>
              <w:pStyle w:val="skn-slo6jobyear"/>
              <w:spacing w:before="0" w:after="0"/>
              <w:ind w:left="0" w:right="0"/>
              <w:jc w:val="right"/>
              <w:rPr>
                <w:rStyle w:val="skn-slo6tbl-innertbl-inne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August 2022</w:t>
            </w:r>
            <w:r>
              <w:rPr>
                <w:rStyle w:val="span"/>
                <w:rFonts w:ascii="Open Sans" w:eastAsia="Open Sans" w:hAnsi="Open Sans" w:cs="Open Sans"/>
                <w:b w:val="0"/>
                <w:bCs w:val="0"/>
                <w:i/>
                <w:iCs/>
                <w:color w:val="050505"/>
                <w:sz w:val="20"/>
                <w:szCs w:val="20"/>
              </w:rPr>
              <w:t xml:space="preserve"> - </w:t>
            </w:r>
            <w:r>
              <w:rPr>
                <w:rStyle w:val="span"/>
                <w:rFonts w:ascii="Open Sans" w:eastAsia="Open Sans" w:hAnsi="Open Sans" w:cs="Open Sans"/>
                <w:b w:val="0"/>
                <w:bCs w:val="0"/>
                <w:i/>
                <w:iCs/>
                <w:color w:val="050505"/>
                <w:sz w:val="20"/>
                <w:szCs w:val="20"/>
              </w:rPr>
              <w:t>April 2024</w:t>
            </w:r>
          </w:p>
        </w:tc>
      </w:tr>
    </w:tbl>
    <w:p>
      <w:pPr>
        <w:pStyle w:val="ulli"/>
        <w:numPr>
          <w:ilvl w:val="0"/>
          <w:numId w:val="9"/>
        </w:numPr>
        <w:spacing w:before="160"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Researched evolution of modern Gujarati literature and writing styles.</w:t>
      </w:r>
    </w:p>
    <w:p>
      <w:pPr>
        <w:pStyle w:val="ulli"/>
        <w:numPr>
          <w:ilvl w:val="0"/>
          <w:numId w:val="9"/>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Analyzed selected poems and essays for linguistic structure.</w:t>
      </w:r>
    </w:p>
    <w:p>
      <w:pPr>
        <w:pStyle w:val="ulli"/>
        <w:numPr>
          <w:ilvl w:val="0"/>
          <w:numId w:val="9"/>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Prepared academic documentation following university project standards.</w:t>
      </w:r>
    </w:p>
    <w:p>
      <w:pPr>
        <w:pStyle w:val="ulli"/>
        <w:numPr>
          <w:ilvl w:val="0"/>
          <w:numId w:val="9"/>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Presented project findings clearly during internal evaluation sessions.</w:t>
      </w:r>
    </w:p>
    <w:p>
      <w:pPr>
        <w:pStyle w:val="ulli"/>
        <w:numPr>
          <w:ilvl w:val="0"/>
          <w:numId w:val="9"/>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Referenced approved textbooks and scholarly Gujarati literature sources.</w:t>
      </w:r>
    </w:p>
    <w:p>
      <w:pPr>
        <w:pStyle w:val="ullinth-last-child1"/>
        <w:numPr>
          <w:ilvl w:val="0"/>
          <w:numId w:val="9"/>
        </w:numPr>
        <w:pBdr>
          <w:left w:val="none" w:sz="0" w:space="8" w:color="auto"/>
        </w:pBdr>
        <w:spacing w:after="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Applied proper formatting and citation methods in final submission.</w:t>
      </w:r>
    </w:p>
    <w:p>
      <w:pPr>
        <w:pStyle w:val="div"/>
        <w:pBdr>
          <w:top w:val="none" w:sz="0" w:space="0" w:color="auto"/>
          <w:left w:val="none" w:sz="0" w:space="0" w:color="auto"/>
          <w:bottom w:val="none" w:sz="0" w:space="0" w:color="auto"/>
          <w:right w:val="none" w:sz="0" w:space="0" w:color="auto"/>
        </w:pBdr>
        <w:spacing w:before="0" w:after="0" w:line="320" w:lineRule="exac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5260"/>
        <w:gridCol w:w="52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5260" w:type="dxa"/>
            <w:tcMar>
              <w:top w:w="0" w:type="dxa"/>
              <w:left w:w="0" w:type="dxa"/>
              <w:bottom w:w="0" w:type="dxa"/>
              <w:right w:w="0" w:type="dxa"/>
            </w:tcMar>
            <w:vAlign w:val="top"/>
            <w:hideMark/>
          </w:tcPr>
          <w:p>
            <w:pPr>
              <w:pStyle w:val="skn-slo6txt-caps"/>
              <w:pBdr>
                <w:bottom w:val="none" w:sz="0" w:space="2" w:color="auto"/>
              </w:pBdr>
              <w:spacing w:before="0" w:after="0"/>
              <w:ind w:left="0" w:right="0"/>
              <w:rPr>
                <w:rStyle w:val="skn-slo6tbl-inner"/>
                <w:rFonts w:ascii="Open Sans" w:eastAsia="Open Sans" w:hAnsi="Open Sans" w:cs="Open Sans"/>
                <w:b/>
                <w:bCs/>
                <w:caps/>
                <w:color w:val="050505"/>
                <w:sz w:val="20"/>
                <w:szCs w:val="20"/>
                <w:bdr w:val="none" w:sz="0" w:space="0" w:color="auto"/>
                <w:vertAlign w:val="baseline"/>
              </w:rPr>
            </w:pPr>
            <w:r>
              <w:rPr>
                <w:rStyle w:val="skn-slo6tbl-inner"/>
                <w:rFonts w:ascii="Open Sans" w:eastAsia="Open Sans" w:hAnsi="Open Sans" w:cs="Open Sans"/>
                <w:b/>
                <w:bCs/>
                <w:caps/>
                <w:color w:val="050505"/>
                <w:sz w:val="20"/>
                <w:szCs w:val="20"/>
                <w:bdr w:val="none" w:sz="0" w:space="0" w:color="auto"/>
                <w:vertAlign w:val="baseline"/>
              </w:rPr>
              <w:t>Education Support Volunteer</w:t>
            </w:r>
          </w:p>
          <w:p>
            <w:pPr>
              <w:pStyle w:val="skn-slo6disp-block"/>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nrml"/>
                <w:rFonts w:ascii="Open Sans" w:eastAsia="Open Sans" w:hAnsi="Open Sans" w:cs="Open Sans"/>
                <w:b w:val="0"/>
                <w:bCs w:val="0"/>
                <w:color w:val="050505"/>
                <w:sz w:val="20"/>
                <w:szCs w:val="20"/>
              </w:rPr>
              <w:t>Community Learning Center</w:t>
            </w:r>
          </w:p>
        </w:tc>
        <w:tc>
          <w:tcPr>
            <w:tcW w:w="526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pan"/>
                <w:rFonts w:ascii="Open Sans" w:eastAsia="Open Sans" w:hAnsi="Open Sans" w:cs="Open Sans"/>
                <w:b/>
                <w:bCs/>
                <w:color w:val="050505"/>
                <w:sz w:val="20"/>
                <w:szCs w:val="20"/>
              </w:rPr>
            </w:pPr>
            <w:r>
              <w:rPr>
                <w:rStyle w:val="span"/>
                <w:rFonts w:ascii="Open Sans" w:eastAsia="Open Sans" w:hAnsi="Open Sans" w:cs="Open Sans"/>
                <w:b/>
                <w:bCs/>
                <w:color w:val="050505"/>
                <w:sz w:val="20"/>
                <w:szCs w:val="20"/>
              </w:rPr>
              <w:t>Ahmedabad</w:t>
            </w:r>
            <w:r>
              <w:rPr>
                <w:rStyle w:val="span"/>
                <w:rFonts w:ascii="Open Sans" w:eastAsia="Open Sans" w:hAnsi="Open Sans" w:cs="Open Sans"/>
                <w:b/>
                <w:bCs/>
                <w:color w:val="050505"/>
                <w:sz w:val="20"/>
                <w:szCs w:val="20"/>
              </w:rPr>
              <w:t xml:space="preserve"> </w:t>
            </w:r>
          </w:p>
          <w:p>
            <w:pPr>
              <w:pStyle w:val="skn-slo6jobyear"/>
              <w:spacing w:before="0" w:after="0"/>
              <w:ind w:left="0" w:right="0"/>
              <w:jc w:val="right"/>
              <w:rPr>
                <w:rStyle w:val="skn-slo6tbl-innertbl-inner"/>
                <w:rFonts w:ascii="Open Sans" w:eastAsia="Open Sans" w:hAnsi="Open Sans" w:cs="Open Sans"/>
                <w:b w:val="0"/>
                <w:bCs w:val="0"/>
                <w:i/>
                <w:iCs/>
                <w:color w:val="050505"/>
                <w:sz w:val="20"/>
                <w:szCs w:val="20"/>
                <w:bdr w:val="none" w:sz="0" w:space="0" w:color="auto"/>
                <w:vertAlign w:val="baseline"/>
              </w:rPr>
            </w:pPr>
          </w:p>
        </w:tc>
      </w:tr>
    </w:tbl>
    <w:p>
      <w:pPr>
        <w:pStyle w:val="ullinth-last-child1"/>
        <w:numPr>
          <w:ilvl w:val="0"/>
          <w:numId w:val="10"/>
        </w:numPr>
        <w:pBdr>
          <w:left w:val="none" w:sz="0" w:space="8" w:color="auto"/>
        </w:pBdr>
        <w:spacing w:before="160" w:after="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Assisted students in reading and writing basic Gujarati language content.</w:t>
      </w:r>
    </w:p>
    <w:p>
      <w:pPr>
        <w:pStyle w:val="skn-slo6sectiontitle"/>
        <w:pBdr>
          <w:top w:val="none" w:sz="0" w:space="0" w:color="auto"/>
          <w:left w:val="none" w:sz="0" w:space="0" w:color="auto"/>
          <w:bottom w:val="single" w:sz="8" w:space="0" w:color="050505"/>
          <w:right w:val="none" w:sz="0" w:space="0" w:color="auto"/>
        </w:pBdr>
        <w:spacing w:before="500" w:after="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dr w:val="none" w:sz="0" w:space="0" w:color="auto"/>
          <w:vertAlign w:val="baseline"/>
        </w:rPr>
        <w:t>Education</w:t>
      </w:r>
    </w:p>
    <w:p>
      <w:pPr>
        <w:pStyle w:val="div"/>
        <w:pBdr>
          <w:top w:val="none" w:sz="0" w:space="0" w:color="auto"/>
          <w:left w:val="none" w:sz="0" w:space="0" w:color="auto"/>
          <w:bottom w:val="single" w:sz="8" w:space="0" w:color="050505"/>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firstparagraphparaSpacing"/>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vanish/>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7520"/>
        <w:gridCol w:w="30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752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capsCharacter"/>
                <w:rFonts w:ascii="Open Sans" w:eastAsia="Open Sans" w:hAnsi="Open Sans" w:cs="Open Sans"/>
                <w:b/>
                <w:bCs/>
                <w:caps/>
                <w:color w:val="050505"/>
                <w:sz w:val="20"/>
                <w:szCs w:val="20"/>
              </w:rPr>
              <w:t>Bachelor of Arts (BA)</w:t>
            </w:r>
            <w:r>
              <w:rPr>
                <w:rStyle w:val="skn-slo6txt-capsCharacter"/>
                <w:rFonts w:ascii="Open Sans" w:eastAsia="Open Sans" w:hAnsi="Open Sans" w:cs="Open Sans"/>
                <w:b/>
                <w:bCs/>
                <w:caps/>
                <w:color w:val="050505"/>
                <w:sz w:val="20"/>
                <w:szCs w:val="20"/>
              </w:rPr>
              <w:t xml:space="preserve"> in </w:t>
            </w:r>
            <w:r>
              <w:rPr>
                <w:rStyle w:val="skn-slo6txt-capsCharacter"/>
                <w:rFonts w:ascii="Open Sans" w:eastAsia="Open Sans" w:hAnsi="Open Sans" w:cs="Open Sans"/>
                <w:b/>
                <w:bCs/>
                <w:caps/>
                <w:color w:val="050505"/>
                <w:sz w:val="20"/>
                <w:szCs w:val="20"/>
              </w:rPr>
              <w:t>Gujarati Language and Literature</w:t>
            </w:r>
          </w:p>
          <w:p>
            <w:pPr>
              <w:pStyle w:val="skn-slo6disp-block"/>
              <w:spacing w:before="4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Gujarat University</w:t>
            </w:r>
            <w:r>
              <w:rPr>
                <w:rStyle w:val="span"/>
                <w:rFonts w:ascii="Open Sans" w:eastAsia="Open Sans" w:hAnsi="Open Sans" w:cs="Open Sans"/>
                <w:b w:val="0"/>
                <w:bCs w:val="0"/>
                <w:color w:val="050505"/>
                <w:sz w:val="20"/>
                <w:szCs w:val="20"/>
              </w:rPr>
              <w:t xml:space="preserve">, </w:t>
            </w:r>
            <w:r>
              <w:rPr>
                <w:rStyle w:val="skn-slo6txt-capsCharacter"/>
                <w:rFonts w:ascii="Open Sans" w:eastAsia="Open Sans" w:hAnsi="Open Sans" w:cs="Open Sans"/>
                <w:b/>
                <w:bCs/>
                <w:caps/>
                <w:color w:val="050505"/>
                <w:sz w:val="20"/>
                <w:szCs w:val="20"/>
              </w:rPr>
              <w:t>Gujarat</w:t>
            </w:r>
          </w:p>
        </w:tc>
        <w:tc>
          <w:tcPr>
            <w:tcW w:w="300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kn-slo6txt-itlCharacter"/>
                <w:rFonts w:ascii="Open Sans" w:eastAsia="Open Sans" w:hAnsi="Open Sans" w:cs="Open Sans"/>
                <w:b w:val="0"/>
                <w:bCs w:val="0"/>
                <w:i/>
                <w:iCs/>
                <w:color w:val="050505"/>
                <w:sz w:val="20"/>
                <w:szCs w:val="20"/>
              </w:rPr>
            </w:pPr>
            <w:r>
              <w:rPr>
                <w:rStyle w:val="skn-slo6txt-itlCharacter"/>
                <w:rFonts w:ascii="Open Sans" w:eastAsia="Open Sans" w:hAnsi="Open Sans" w:cs="Open Sans"/>
                <w:b w:val="0"/>
                <w:bCs w:val="0"/>
                <w:i/>
                <w:iCs/>
                <w:color w:val="050505"/>
                <w:sz w:val="20"/>
                <w:szCs w:val="20"/>
              </w:rPr>
              <w:t>Apr 2024</w:t>
            </w:r>
            <w:r>
              <w:rPr>
                <w:rStyle w:val="span"/>
                <w:rFonts w:ascii="Open Sans" w:eastAsia="Open Sans" w:hAnsi="Open Sans" w:cs="Open Sans"/>
                <w:b w:val="0"/>
                <w:bCs w:val="0"/>
                <w:color w:val="050505"/>
                <w:sz w:val="20"/>
                <w:szCs w:val="20"/>
              </w:rPr>
              <w:t xml:space="preserve"> </w:t>
            </w:r>
          </w:p>
        </w:tc>
      </w:tr>
    </w:tbl>
    <w:p>
      <w:pPr>
        <w:pStyle w:val="skn-slo6sectiontitle"/>
        <w:pBdr>
          <w:top w:val="none" w:sz="0" w:space="0" w:color="auto"/>
          <w:left w:val="none" w:sz="0" w:space="0" w:color="auto"/>
          <w:bottom w:val="single" w:sz="8" w:space="0" w:color="050505"/>
          <w:right w:val="none" w:sz="0" w:space="0" w:color="auto"/>
        </w:pBdr>
        <w:spacing w:before="500" w:after="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dr w:val="none" w:sz="0" w:space="0" w:color="auto"/>
          <w:vertAlign w:val="baseline"/>
        </w:rPr>
        <w:t>Certifications</w:t>
      </w:r>
    </w:p>
    <w:p>
      <w:pPr>
        <w:pStyle w:val="div"/>
        <w:pBdr>
          <w:top w:val="none" w:sz="0" w:space="0" w:color="auto"/>
          <w:left w:val="none" w:sz="0" w:space="0" w:color="auto"/>
          <w:bottom w:val="single" w:sz="8" w:space="0" w:color="050505"/>
          <w:right w:val="none" w:sz="0" w:space="0" w:color="auto"/>
        </w:pBdr>
        <w:spacing w:before="0" w:after="0" w:line="140" w:lineRule="exact"/>
        <w:ind w:left="0" w:right="0"/>
        <w:rPr>
          <w:rFonts w:ascii="Open Sans" w:eastAsia="Open Sans" w:hAnsi="Open Sans" w:cs="Open Sans"/>
          <w:b w:val="0"/>
          <w:bCs w:val="0"/>
          <w:color w:val="050505"/>
          <w:sz w:val="0"/>
          <w:szCs w:val="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0"/>
          <w:szCs w:val="0"/>
          <w:bdr w:val="none" w:sz="0" w:space="0" w:color="auto"/>
          <w:vertAlign w:val="baseline"/>
        </w:rPr>
      </w:pPr>
    </w:p>
    <w:tbl>
      <w:tblPr>
        <w:tblW w:w="10520" w:type="dxa"/>
        <w:jc w:val="left"/>
        <w:tblInd w:w="0" w:type="dxa"/>
        <w:tblCellMar>
          <w:left w:w="108" w:type="dxa"/>
          <w:right w:w="108" w:type="dxa"/>
        </w:tblCellMar>
      </w:tblPr>
      <w:tblGrid>
        <w:gridCol w:w="5260"/>
        <w:gridCol w:w="5260"/>
      </w:tblGrid>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11"/>
              </w:numPr>
              <w:tabs>
                <w:tab w:val="left" w:pos="760"/>
              </w:tabs>
              <w:spacing w:before="0" w:after="0"/>
              <w:ind w:left="900" w:right="0" w:hanging="500"/>
              <w:rPr>
                <w:rStyle w:val="skn-slo6cmn-secparagraphnth-last-child2"/>
                <w:rFonts w:ascii="Open Sans" w:eastAsia="Open Sans" w:hAnsi="Open Sans" w:cs="Open Sans"/>
                <w:b w:val="0"/>
                <w:bCs w:val="0"/>
                <w:color w:val="050505"/>
                <w:sz w:val="20"/>
                <w:szCs w:val="20"/>
                <w:bdr w:val="none" w:sz="0" w:space="0" w:color="auto"/>
                <w:vertAlign w:val="baseline"/>
              </w:rPr>
            </w:pPr>
            <w:r>
              <w:rPr>
                <w:rStyle w:val="skn-slo6cmn-secparagraphnth-last-child2"/>
                <w:rFonts w:ascii="Open Sans" w:eastAsia="Open Sans" w:hAnsi="Open Sans" w:cs="Open Sans"/>
                <w:b w:val="0"/>
                <w:bCs w:val="0"/>
                <w:color w:val="050505"/>
                <w:bdr w:val="none" w:sz="0" w:space="0" w:color="auto"/>
                <w:vertAlign w:val="baseline"/>
              </w:rPr>
              <w:t>Certificate in Regional Language Content Writing, Online Learning Platform</w:t>
            </w:r>
          </w:p>
        </w:tc>
        <w:tc>
          <w:tcPr>
            <w:tcW w:w="5260" w:type="dxa"/>
            <w:tcMar>
              <w:left w:w="0" w:type="dxa"/>
            </w:tcMar>
            <w:vAlign w:val="top"/>
          </w:tcPr>
          <w:p>
            <w:pPr>
              <w:pStyle w:val="skn-slo6cmn-secparagraphany"/>
              <w:numPr>
                <w:ilvl w:val="0"/>
                <w:numId w:val="12"/>
              </w:numPr>
              <w:tabs>
                <w:tab w:val="left" w:pos="760"/>
              </w:tabs>
              <w:spacing w:before="0" w:after="0"/>
              <w:ind w:left="900" w:right="0" w:hanging="500"/>
              <w:rPr>
                <w:rStyle w:val="skn-slo6cmn-secparagraphnth-last-child1"/>
                <w:rFonts w:ascii="Open Sans" w:eastAsia="Open Sans" w:hAnsi="Open Sans" w:cs="Open Sans"/>
                <w:b w:val="0"/>
                <w:bCs w:val="0"/>
                <w:color w:val="050505"/>
                <w:sz w:val="20"/>
                <w:szCs w:val="20"/>
                <w:bdr w:val="none" w:sz="0" w:space="0" w:color="auto"/>
                <w:vertAlign w:val="baseline"/>
              </w:rPr>
            </w:pPr>
            <w:r>
              <w:rPr>
                <w:rStyle w:val="skn-slo6cmn-secparagraphnth-last-child1"/>
                <w:rFonts w:ascii="Open Sans" w:eastAsia="Open Sans" w:hAnsi="Open Sans" w:cs="Open Sans"/>
                <w:b w:val="0"/>
                <w:bCs w:val="0"/>
                <w:color w:val="050505"/>
                <w:bdr w:val="none" w:sz="0" w:space="0" w:color="auto"/>
                <w:vertAlign w:val="baseline"/>
              </w:rPr>
              <w:t>Basic Translation Skills Certification, State Language Institute</w:t>
            </w:r>
          </w:p>
        </w:tc>
      </w:tr>
    </w:tbl>
    <w:p>
      <w:pPr>
        <w:pStyle w:val="skn-slo6sectiontitle"/>
        <w:pBdr>
          <w:top w:val="none" w:sz="0" w:space="0" w:color="auto"/>
          <w:left w:val="none" w:sz="0" w:space="0" w:color="auto"/>
          <w:bottom w:val="single" w:sz="8" w:space="0" w:color="050505"/>
          <w:right w:val="none" w:sz="0" w:space="0" w:color="auto"/>
        </w:pBdr>
        <w:spacing w:before="500" w:after="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dr w:val="none" w:sz="0" w:space="0" w:color="auto"/>
          <w:vertAlign w:val="baseline"/>
        </w:rPr>
        <w:t>Projects</w:t>
      </w:r>
    </w:p>
    <w:p>
      <w:pPr>
        <w:pStyle w:val="div"/>
        <w:pBdr>
          <w:top w:val="none" w:sz="0" w:space="0" w:color="auto"/>
          <w:left w:val="none" w:sz="0" w:space="0" w:color="auto"/>
          <w:bottom w:val="single" w:sz="8" w:space="0" w:color="050505"/>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firstparagraphparaSpacing"/>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vanish/>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p>
      <w:pPr>
        <w:pStyle w:val="skn-slo6singlecolumn"/>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Gujarati Literature Analysis, Studied themes and language patterns in modern Gujarati writing. Local Culture Documentation, Academic project documenting regional traditions through Gujarati narratives.</w:t>
      </w:r>
    </w:p>
    <w:p>
      <w:pPr>
        <w:pStyle w:val="skn-slo6sectiontitle"/>
        <w:pBdr>
          <w:top w:val="none" w:sz="0" w:space="0" w:color="auto"/>
          <w:left w:val="none" w:sz="0" w:space="0" w:color="auto"/>
          <w:bottom w:val="single" w:sz="8" w:space="0" w:color="050505"/>
          <w:right w:val="none" w:sz="0" w:space="0" w:color="auto"/>
        </w:pBdr>
        <w:spacing w:before="500" w:after="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dr w:val="none" w:sz="0" w:space="0" w:color="auto"/>
          <w:vertAlign w:val="baseline"/>
        </w:rPr>
        <w:t>Accomplishments</w:t>
      </w:r>
    </w:p>
    <w:p>
      <w:pPr>
        <w:pStyle w:val="div"/>
        <w:pBdr>
          <w:top w:val="none" w:sz="0" w:space="0" w:color="auto"/>
          <w:left w:val="none" w:sz="0" w:space="0" w:color="auto"/>
          <w:bottom w:val="single" w:sz="8" w:space="0" w:color="050505"/>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firstparagraphparaSpacing"/>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vanish/>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p>
      <w:pPr>
        <w:pStyle w:val="ulli"/>
        <w:numPr>
          <w:ilvl w:val="0"/>
          <w:numId w:val="13"/>
        </w:numPr>
        <w:spacing w:before="160" w:after="100"/>
        <w:ind w:left="760" w:right="0" w:hanging="35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Completed internship with appreciation from editorial supervisor.</w:t>
      </w:r>
    </w:p>
    <w:p>
      <w:pPr>
        <w:pStyle w:val="ulli"/>
        <w:numPr>
          <w:ilvl w:val="0"/>
          <w:numId w:val="13"/>
        </w:numPr>
        <w:spacing w:after="100"/>
        <w:ind w:left="760" w:right="0" w:hanging="35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Academic project received positive feedback from faculty panel.</w:t>
      </w:r>
    </w:p>
    <w:p>
      <w:pPr>
        <w:pStyle w:val="ullinth-last-child1"/>
        <w:numPr>
          <w:ilvl w:val="0"/>
          <w:numId w:val="13"/>
        </w:numPr>
        <w:pBdr>
          <w:left w:val="none" w:sz="0" w:space="8" w:color="auto"/>
        </w:pBdr>
        <w:spacing w:after="0"/>
        <w:ind w:left="760" w:right="0" w:hanging="35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Recognized for consistency and accuracy in Gujarati documentation work.</w:t>
      </w:r>
    </w:p>
    <w:p>
      <w:pPr>
        <w:pStyle w:val="skn-slo6sectiontitle"/>
        <w:pBdr>
          <w:top w:val="none" w:sz="0" w:space="0" w:color="auto"/>
          <w:left w:val="none" w:sz="0" w:space="0" w:color="auto"/>
          <w:bottom w:val="single" w:sz="8" w:space="0" w:color="050505"/>
          <w:right w:val="none" w:sz="0" w:space="0" w:color="auto"/>
        </w:pBdr>
        <w:spacing w:before="500" w:after="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dr w:val="none" w:sz="0" w:space="0" w:color="auto"/>
          <w:vertAlign w:val="baseline"/>
        </w:rPr>
        <w:t>References</w:t>
      </w:r>
    </w:p>
    <w:p>
      <w:pPr>
        <w:pStyle w:val="div"/>
        <w:pBdr>
          <w:top w:val="none" w:sz="0" w:space="0" w:color="auto"/>
          <w:left w:val="none" w:sz="0" w:space="0" w:color="auto"/>
          <w:bottom w:val="single" w:sz="8" w:space="0" w:color="050505"/>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skn-slo6sectionreference-secparagraphupon-req-para"/>
        <w:pBdr>
          <w:top w:val="none" w:sz="0" w:space="0" w:color="auto"/>
          <w:left w:val="none" w:sz="0" w:space="0" w:color="auto"/>
          <w:bottom w:val="none" w:sz="0" w:space="0" w:color="auto"/>
          <w:right w:val="none" w:sz="0" w:space="0" w:color="auto"/>
        </w:pBdr>
        <w:spacing w:before="0" w:after="0"/>
        <w:ind w:left="0" w:right="0"/>
        <w:textAlignment w:val="top"/>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References available upon request</w:t>
      </w:r>
    </w:p>
    <w:sectPr>
      <w:headerReference w:type="default" r:id="rId4"/>
      <w:footerReference w:type="default" r:id="rId5"/>
      <w:pgSz w:w="12240" w:h="15840"/>
      <w:pgMar w:top="460" w:right="860" w:bottom="460" w:left="860" w:header="0" w:footer="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2911C347-F032-46DE-AD44-EFBC1175FC77}"/>
    <w:embedBold r:id="rId2" w:fontKey="{8E24264D-995E-416E-8620-62D8A504246F}"/>
    <w:embedItalic r:id="rId3" w:fontKey="{2C8B6186-BC7A-4684-BD9E-571FA397DE4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slo6pagesize">
    <w:name w:val="skn-slo6_pagesize"/>
    <w:basedOn w:val="Normal"/>
  </w:style>
  <w:style w:type="paragraph" w:customStyle="1" w:styleId="skn-slo6top-section">
    <w:name w:val="skn-slo6_top-section"/>
    <w:basedOn w:val="Normal"/>
    <w:pPr>
      <w:pBdr>
        <w:bottom w:val="single" w:sz="8" w:space="0" w:color="050505"/>
      </w:pBdr>
      <w:jc w:val="center"/>
    </w:pPr>
  </w:style>
  <w:style w:type="character" w:customStyle="1" w:styleId="skn-slo6name-sec">
    <w:name w:val="skn-slo6_name-sec"/>
    <w:basedOn w:val="DefaultParagraphFont"/>
  </w:style>
  <w:style w:type="paragraph" w:customStyle="1" w:styleId="skn-slo6firstparagraph">
    <w:name w:val="skn-slo6_firstparagraph"/>
    <w:basedOn w:val="Normal"/>
  </w:style>
  <w:style w:type="paragraph" w:customStyle="1" w:styleId="skn-slo6name">
    <w:name w:val="skn-slo6_name"/>
    <w:basedOn w:val="Normal"/>
    <w:pPr>
      <w:spacing w:line="600" w:lineRule="atLeast"/>
    </w:pPr>
    <w:rPr>
      <w:b/>
      <w:bCs/>
      <w:color w:val="050505"/>
      <w:sz w:val="48"/>
      <w:szCs w:val="48"/>
    </w:rPr>
  </w:style>
  <w:style w:type="character" w:customStyle="1" w:styleId="span">
    <w:name w:val="span"/>
    <w:basedOn w:val="DefaultParagraphFont"/>
    <w:rPr>
      <w:bdr w:val="none" w:sz="0" w:space="0" w:color="auto"/>
      <w:vertAlign w:val="baseline"/>
    </w:rPr>
  </w:style>
  <w:style w:type="paragraph" w:customStyle="1" w:styleId="skn-slo6txt-caps">
    <w:name w:val="skn-slo6_txt-caps"/>
    <w:basedOn w:val="Normal"/>
    <w:rPr>
      <w:caps/>
    </w:rPr>
  </w:style>
  <w:style w:type="paragraph" w:customStyle="1" w:styleId="namePictPara">
    <w:name w:val="namePictPara"/>
    <w:basedOn w:val="Normal"/>
    <w:pPr>
      <w:pBdr>
        <w:bottom w:val="none" w:sz="0" w:space="13" w:color="auto"/>
      </w:pBdr>
    </w:pPr>
  </w:style>
  <w:style w:type="character" w:customStyle="1" w:styleId="skn-slo6firstparagraphCharacter">
    <w:name w:val="skn-slo6_firstparagraph Character"/>
    <w:basedOn w:val="DefaultParagraphFont"/>
  </w:style>
  <w:style w:type="table" w:customStyle="1" w:styleId="skn-slo6top-left-box">
    <w:name w:val="skn-slo6_top-left-box"/>
    <w:basedOn w:val="TableNormal"/>
    <w:tblPr/>
  </w:style>
  <w:style w:type="paragraph" w:customStyle="1" w:styleId="skn-slo6middle-section">
    <w:name w:val="skn-slo6_middle-section"/>
    <w:basedOn w:val="Normal"/>
    <w:pPr>
      <w:jc w:val="center"/>
    </w:p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6cntc-sec">
    <w:name w:val="skn-slo6_cntc-sec"/>
    <w:basedOn w:val="Normal"/>
  </w:style>
  <w:style w:type="paragraph" w:customStyle="1" w:styleId="skn-slo6addressaddr-details">
    <w:name w:val="skn-slo6_address_addr-details"/>
    <w:basedOn w:val="Normal"/>
    <w:pPr>
      <w:pBdr>
        <w:right w:val="none" w:sz="0" w:space="15" w:color="auto"/>
      </w:pBdr>
      <w:jc w:val="center"/>
    </w:pPr>
  </w:style>
  <w:style w:type="character" w:customStyle="1" w:styleId="skn-slo6addressaddr-detailsCharacter">
    <w:name w:val="skn-slo6_address_addr-details Character"/>
    <w:basedOn w:val="DefaultParagraphFont"/>
  </w:style>
  <w:style w:type="paragraph" w:customStyle="1" w:styleId="skn-slo6addressaddr-detailsnth-last-child3">
    <w:name w:val="skn-slo6_address_addr-details_nth-last-child(3)"/>
    <w:basedOn w:val="Normal"/>
  </w:style>
  <w:style w:type="character" w:customStyle="1" w:styleId="skn-slo6addressaddr-detailsnth-last-child3Character">
    <w:name w:val="skn-slo6_address_addr-details_nth-last-child(3) Character"/>
    <w:basedOn w:val="DefaultParagraphFont"/>
  </w:style>
  <w:style w:type="paragraph" w:customStyle="1" w:styleId="skn-slo6addressaddr-detailsnth-last-child2">
    <w:name w:val="skn-slo6_address_addr-details_nth-last-child(2)"/>
    <w:basedOn w:val="Normal"/>
  </w:style>
  <w:style w:type="character" w:customStyle="1" w:styleId="skn-slo6spanempty">
    <w:name w:val="skn-slo6_span_empty"/>
    <w:basedOn w:val="DefaultParagraphFont"/>
    <w:rPr>
      <w:vanish/>
    </w:rPr>
  </w:style>
  <w:style w:type="character" w:customStyle="1" w:styleId="skn-slo6addressaddr-detailsnth-last-child2Character">
    <w:name w:val="skn-slo6_address_addr-details_nth-last-child(2) Character"/>
    <w:basedOn w:val="DefaultParagraphFont"/>
  </w:style>
  <w:style w:type="paragraph" w:customStyle="1" w:styleId="skn-slo6addressaddr-detailsnth-last-child1">
    <w:name w:val="skn-slo6_address_addr-details_nth-last-child(1)"/>
    <w:basedOn w:val="Normal"/>
    <w:pPr>
      <w:pBdr>
        <w:right w:val="none" w:sz="0" w:space="0" w:color="auto"/>
      </w:pBdr>
    </w:pPr>
  </w:style>
  <w:style w:type="character" w:customStyle="1" w:styleId="skn-slo6addressaddr-detailsnth-last-child1Character">
    <w:name w:val="skn-slo6_address_addr-details_nth-last-child(1) Character"/>
    <w:basedOn w:val="DefaultParagraphFont"/>
  </w:style>
  <w:style w:type="paragraph" w:customStyle="1" w:styleId="brdr">
    <w:name w:val="brdr"/>
    <w:basedOn w:val="Normal"/>
    <w:pPr>
      <w:pBdr>
        <w:top w:val="single" w:sz="8" w:space="0" w:color="050505"/>
      </w:pBdr>
      <w:spacing w:line="20" w:lineRule="atLeast"/>
    </w:pPr>
    <w:rPr>
      <w:sz w:val="2"/>
      <w:szCs w:val="2"/>
    </w:rPr>
  </w:style>
  <w:style w:type="paragraph" w:customStyle="1" w:styleId="skn-slo6section">
    <w:name w:val="skn-slo6_section"/>
    <w:basedOn w:val="Normal"/>
  </w:style>
  <w:style w:type="paragraph" w:customStyle="1" w:styleId="skn-slo6txt-itl">
    <w:name w:val="skn-slo6_txt-itl"/>
    <w:basedOn w:val="Normal"/>
    <w:rPr>
      <w:i/>
      <w:iCs/>
    </w:rPr>
  </w:style>
  <w:style w:type="paragraph" w:customStyle="1" w:styleId="firstparagraphparaSpacing">
    <w:name w:val="firstparagraph_paraSpacing"/>
    <w:basedOn w:val="Normal"/>
    <w:rPr>
      <w:vanish/>
    </w:rPr>
  </w:style>
  <w:style w:type="paragraph" w:customStyle="1" w:styleId="skn-slo6singlecolumn">
    <w:name w:val="skn-slo6_singlecolumn"/>
    <w:basedOn w:val="Normal"/>
    <w:pPr>
      <w:pBdr>
        <w:left w:val="none" w:sz="0" w:space="0" w:color="auto"/>
      </w:pBdr>
    </w:p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6cmn-secsection">
    <w:name w:val="skn-slo6_cmn-sec_section"/>
    <w:basedOn w:val="Normal"/>
    <w:rPr>
      <w:sz w:val="0"/>
      <w:szCs w:val="0"/>
    </w:rPr>
  </w:style>
  <w:style w:type="paragraph" w:customStyle="1" w:styleId="skn-slo6heading">
    <w:name w:val="skn-slo6_heading"/>
    <w:basedOn w:val="Normal"/>
    <w:pPr>
      <w:pBdr>
        <w:bottom w:val="single" w:sz="8" w:space="0" w:color="050505"/>
      </w:pBdr>
    </w:pPr>
  </w:style>
  <w:style w:type="paragraph" w:customStyle="1" w:styleId="skn-slo6sectiontitle">
    <w:name w:val="skn-slo6_sectiontitle"/>
    <w:basedOn w:val="Normal"/>
    <w:pPr>
      <w:spacing w:line="300" w:lineRule="atLeast"/>
    </w:pPr>
    <w:rPr>
      <w:b/>
      <w:bCs/>
      <w:caps/>
      <w:color w:val="050505"/>
      <w:sz w:val="24"/>
      <w:szCs w:val="24"/>
    </w:rPr>
  </w:style>
  <w:style w:type="character" w:customStyle="1" w:styleId="skn-slo6cmn-secparagraph">
    <w:name w:val="skn-slo6_cmn-sec_paragraph"/>
    <w:basedOn w:val="DefaultParagraphFont"/>
    <w:rPr>
      <w:rFonts w:ascii="Open Sans" w:eastAsia="Open Sans" w:hAnsi="Open Sans" w:cs="Open Sans"/>
    </w:rPr>
  </w:style>
  <w:style w:type="paragraph" w:customStyle="1" w:styleId="skn-slo6cmn-secparagraphany">
    <w:name w:val="skn-slo6_cmn-sec_paragraph_any"/>
    <w:basedOn w:val="Normal"/>
    <w:rPr>
      <w:sz w:val="20"/>
      <w:szCs w:val="20"/>
    </w:rPr>
  </w:style>
  <w:style w:type="character" w:customStyle="1" w:styleId="skn-slo6cmn-secparagraphanyCharacter">
    <w:name w:val="skn-slo6_cmn-sec_paragraph_any Character"/>
    <w:basedOn w:val="DefaultParagraphFont"/>
    <w:rPr>
      <w:sz w:val="20"/>
      <w:szCs w:val="20"/>
    </w:rPr>
  </w:style>
  <w:style w:type="character" w:customStyle="1" w:styleId="skn-slo6cmn-secparagraphnth-last-child2">
    <w:name w:val="skn-slo6_cmn-sec_paragraph_nth-last-child(2)"/>
    <w:basedOn w:val="DefaultParagraphFont"/>
  </w:style>
  <w:style w:type="character" w:customStyle="1" w:styleId="skn-slo6cmn-secparagraphnth-last-child1">
    <w:name w:val="skn-slo6_cmn-sec_paragraph_nth-last-child(1)"/>
    <w:basedOn w:val="DefaultParagraphFont"/>
  </w:style>
  <w:style w:type="paragraph" w:customStyle="1" w:styleId="skn-slo6parent-containersectionnth-child1">
    <w:name w:val="skn-slo6_parent-container_section_nth-child(1)"/>
    <w:basedOn w:val="Normal"/>
    <w:pPr>
      <w:pBdr>
        <w:top w:val="none" w:sz="0" w:space="0" w:color="auto"/>
        <w:left w:val="none" w:sz="0" w:space="0" w:color="auto"/>
        <w:bottom w:val="none" w:sz="0" w:space="0" w:color="auto"/>
        <w:right w:val="none" w:sz="0" w:space="0" w:color="auto"/>
      </w:pBdr>
    </w:pPr>
  </w:style>
  <w:style w:type="character" w:customStyle="1" w:styleId="skn-slo6parent-containersectionnth-child1Character">
    <w:name w:val="skn-slo6_parent-container_section_nth-child(1) Character"/>
    <w:basedOn w:val="DefaultParagraphFont"/>
  </w:style>
  <w:style w:type="character" w:customStyle="1" w:styleId="skn-slo6tbl-inner">
    <w:name w:val="skn-slo6_tbl-inner"/>
    <w:basedOn w:val="DefaultParagraphFont"/>
  </w:style>
  <w:style w:type="paragraph" w:customStyle="1" w:styleId="skn-slo6disp-block">
    <w:name w:val="skn-slo6_disp-block"/>
    <w:basedOn w:val="Normal"/>
  </w:style>
  <w:style w:type="character" w:customStyle="1" w:styleId="skn-slo6txt-nrml">
    <w:name w:val="skn-slo6_txt-nrml"/>
    <w:basedOn w:val="DefaultParagraphFont"/>
    <w:rPr>
      <w:b w:val="0"/>
      <w:bCs w:val="0"/>
    </w:rPr>
  </w:style>
  <w:style w:type="character" w:customStyle="1" w:styleId="skn-slo6tbl-innertbl-inner">
    <w:name w:val="skn-slo6_tbl-inner + tbl-inner"/>
    <w:basedOn w:val="DefaultParagraphFont"/>
  </w:style>
  <w:style w:type="character" w:customStyle="1" w:styleId="skn-slo6txt-capsCharacter">
    <w:name w:val="skn-slo6_txt-caps Character"/>
    <w:basedOn w:val="DefaultParagraphFont"/>
    <w:rPr>
      <w:caps/>
    </w:rPr>
  </w:style>
  <w:style w:type="paragraph" w:customStyle="1" w:styleId="skn-slo6jobyear">
    <w:name w:val="skn-slo6_jobyear"/>
    <w:basedOn w:val="Normal"/>
    <w:pPr>
      <w:pBdr>
        <w:top w:val="none" w:sz="0" w:space="2" w:color="auto"/>
      </w:pBdr>
    </w:pPr>
    <w:rPr>
      <w:b w:val="0"/>
      <w:bCs w:val="0"/>
      <w:i/>
      <w:iCs/>
    </w:rPr>
  </w:style>
  <w:style w:type="table" w:customStyle="1" w:styleId="skn-slo6disp-blockTable">
    <w:name w:val="skn-slo6_disp-block Table"/>
    <w:basedOn w:val="TableNormal"/>
    <w:tblPr/>
  </w:style>
  <w:style w:type="paragraph" w:customStyle="1" w:styleId="ulli">
    <w:name w:val="ul_li"/>
    <w:basedOn w:val="Normal"/>
    <w:pPr>
      <w:pBdr>
        <w:left w:val="none" w:sz="0" w:space="8" w:color="auto"/>
        <w:bottom w:val="none" w:sz="0" w:space="3" w:color="auto"/>
      </w:pBdr>
    </w:pPr>
  </w:style>
  <w:style w:type="paragraph" w:customStyle="1" w:styleId="ullinth-last-child1">
    <w:name w:val="ul_li_nth-last-child(1)"/>
    <w:basedOn w:val="Normal"/>
    <w:pPr>
      <w:pBdr>
        <w:bottom w:val="none" w:sz="0" w:space="0" w:color="auto"/>
      </w:pBdr>
    </w:pPr>
  </w:style>
  <w:style w:type="paragraph" w:customStyle="1" w:styleId="skn-slo6paragraph">
    <w:name w:val="skn-slo6_paragraph"/>
    <w:basedOn w:val="Normal"/>
  </w:style>
  <w:style w:type="character" w:customStyle="1" w:styleId="divCharacter">
    <w:name w:val="div Character"/>
    <w:basedOn w:val="DefaultParagraphFont"/>
    <w:rPr>
      <w:bdr w:val="none" w:sz="0" w:space="0" w:color="auto"/>
      <w:vertAlign w:val="baseline"/>
    </w:rPr>
  </w:style>
  <w:style w:type="character" w:customStyle="1" w:styleId="skn-slo6txt-bold">
    <w:name w:val="skn-slo6_txt-bold"/>
    <w:basedOn w:val="DefaultParagraphFont"/>
    <w:rPr>
      <w:b/>
      <w:bCs/>
    </w:rPr>
  </w:style>
  <w:style w:type="character" w:customStyle="1" w:styleId="skn-slo6sectionjobdate">
    <w:name w:val="skn-slo6_section_jobdate"/>
    <w:basedOn w:val="DefaultParagraphFont"/>
  </w:style>
  <w:style w:type="character" w:customStyle="1" w:styleId="skn-slo6txt-itlCharacter">
    <w:name w:val="skn-slo6_txt-itl Character"/>
    <w:basedOn w:val="DefaultParagraphFont"/>
    <w:rPr>
      <w:i/>
      <w:iCs/>
    </w:rPr>
  </w:style>
  <w:style w:type="paragraph" w:customStyle="1" w:styleId="skn-slo6sectionreference-secrefparatable">
    <w:name w:val="skn-slo6_section_reference-sec_refparatable"/>
    <w:basedOn w:val="Normal"/>
  </w:style>
  <w:style w:type="paragraph" w:customStyle="1" w:styleId="skn-slo6sectionreference-secparagraphupon-req-para">
    <w:name w:val="skn-slo6_section_reference-sec_paragraph_upon-req-para"/>
    <w:basedOn w:val="Normal"/>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Neha Patel</dc:title>
  <cp:revision>0</cp:revision>
</cp:coreProperties>
</file>