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Ananya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Mehta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7851A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BA German fresher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7851A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ananya.mehta@example.com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Pune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411045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12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February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2002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851A9"/>
        </w:rPr>
        <w:t>Professional Summary</w:t>
      </w: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and detail-oriented professional with German language proficiency and strong verbal communication skills, honed through my internship at EuroLingua Services. Successfully assisted in translating documents and enhancing communication with German-speaking clients, while demonstrating cross-cultural awareness and effective documentation support in diverse environments.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851A9"/>
        </w:rPr>
        <w:t>Skills</w:t>
      </w: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68"/>
        <w:gridCol w:w="5772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German Language Proficiency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Basic Translation Skills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Verbal Communication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Written Communication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 Cultural Awareness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Documentation Support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MS Office Skills</w:t>
            </w:r>
          </w:p>
        </w:tc>
        <w:tc>
          <w:tcPr>
            <w:tcW w:w="5720" w:type="dxa"/>
          </w:tcPr>
          <w:p/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7851A9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7851A9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7851A9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2024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851A9"/>
                      <w:sz w:val="20"/>
                      <w:szCs w:val="20"/>
                    </w:rPr>
                    <w:t>German Language Support Intern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EuroLingua Services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translators with German to English document translations and reviews.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email communication with German speaking clients under supervision.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Verified translated content for grammatical accuracy and contextual meaning.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organized digital records of translation and communication files.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in daily language practice sessions to improve spoken proficiency.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8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confidentiality guidelines while handling multilingual business documents.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Apr 2024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851A9"/>
                      <w:sz w:val="20"/>
                      <w:szCs w:val="20"/>
                    </w:rPr>
                    <w:t>German Language and Cultural Studies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Savitribai Phule Pune University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Studied modern German literature focusing on language usage and cultural themes.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analytical reports explaining grammar patterns and communication styles.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Delivered academic presentations in German as part of curriculum evaluation.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Compared German and Indian workplace communication practices.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research findings using structured academic writing techniques.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9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peers to enhance conversational German fluency skills.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Aug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Oct 2023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7851A9"/>
                      <w:sz w:val="20"/>
                      <w:szCs w:val="20"/>
                    </w:rPr>
                    <w:t>Volunteer Language Assistant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Community Learning Centre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0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beginners in learning basic German phrases and pronunciation.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0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trainers during weekend language learning workshops.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0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prepare simple learning material for entry level learners.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7851A9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7851A9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7851A9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Dec 2024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pacing w:val="20"/>
                <w:sz w:val="20"/>
                <w:szCs w:val="20"/>
              </w:rPr>
              <w:t>Bachelor of Arts (BA)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851A9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851A9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pacing w:val="20"/>
                <w:sz w:val="20"/>
                <w:szCs w:val="20"/>
              </w:rPr>
              <w:t>German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851A9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Savitribai Phule Pune University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Dec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7851A9"/>
                <w:spacing w:val="20"/>
                <w:sz w:val="20"/>
                <w:szCs w:val="20"/>
              </w:rPr>
              <w:t>Higher Secondary Education (HSC)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7851A9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Fergusson Junior College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851A9"/>
        </w:rPr>
        <w:t>Certifications</w:t>
      </w: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7"/>
        <w:gridCol w:w="5723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Goethe-Zertifikat A2, Goethe-Institut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Basic German Translation Skills, Max Mueller Bhavan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851A9"/>
        </w:rPr>
        <w:t>Projects</w:t>
      </w:r>
      <w:r>
        <w:rPr>
          <w:rStyle w:val="documentheadingpadding"/>
          <w:color w:val="FFFFFF"/>
          <w:shd w:val="clear" w:color="auto" w:fill="7851A9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German Translation Project, Translated short articles and emails into English. Cultural Comparison Study, Analysis of German and Indian communication practices.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7851A9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7851A9"/>
        </w:rPr>
        <w:t>Accomplishments</w:t>
      </w:r>
      <w:r>
        <w:rPr>
          <w:rStyle w:val="documentheadingpadding"/>
          <w:color w:val="FFFFFF"/>
          <w:shd w:val="clear" w:color="auto" w:fill="7851A9"/>
        </w:rPr>
        <w:t>   </w:t>
      </w:r>
    </w:p>
    <w:p>
      <w:pPr>
        <w:pStyle w:val="documentskn-mlo4ulli"/>
        <w:numPr>
          <w:ilvl w:val="0"/>
          <w:numId w:val="13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completed BA German with strong academic consistency.</w:t>
      </w:r>
    </w:p>
    <w:p>
      <w:pPr>
        <w:pStyle w:val="documentskn-mlo4ulli"/>
        <w:numPr>
          <w:ilvl w:val="0"/>
          <w:numId w:val="13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Gained practical exposure through structured language internship experience.</w:t>
      </w:r>
    </w:p>
    <w:p>
      <w:pPr>
        <w:pStyle w:val="documentskn-mlo4ullinth-last-child1"/>
        <w:numPr>
          <w:ilvl w:val="0"/>
          <w:numId w:val="13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Appreciated for clarity in German presentations during academic assessments.</w:t>
      </w: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AD9176C-34ED-49D3-B52D-60B0F735FF2A}"/>
    <w:embedBold r:id="rId2" w:fontKey="{9FD32116-D4B6-4D63-98E4-3A7E9BE7FA86}"/>
  </w:font>
  <w:font w:name="Abel">
    <w:charset w:val="00"/>
    <w:family w:val="auto"/>
    <w:pitch w:val="default"/>
    <w:embedRegular r:id="rId3" w:fontKey="{93D139FC-FAE8-4DC9-BD29-EDEC859EA8ED}"/>
  </w:font>
  <w:font w:name="Barlow Condensed">
    <w:charset w:val="00"/>
    <w:family w:val="auto"/>
    <w:pitch w:val="default"/>
    <w:embedRegular r:id="rId4" w:fontKey="{9A176951-4E4C-4068-8187-3ED23B1E3D6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7851A9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7851A9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Mehta</dc:title>
  <cp:revision>0</cp:revision>
</cp:coreProperties>
</file>