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469FBE"/>
                <w:sz w:val="48"/>
                <w:szCs w:val="48"/>
                <w:bdr w:val="none" w:sz="0" w:space="0" w:color="auto"/>
                <w:vertAlign w:val="baseline"/>
              </w:rPr>
            </w:pPr>
            <w:r>
              <w:rPr>
                <w:rStyle w:val="span"/>
                <w:rFonts w:ascii="Open Sans" w:eastAsia="Open Sans" w:hAnsi="Open Sans" w:cs="Open Sans"/>
                <w:b/>
                <w:bCs/>
                <w:caps/>
                <w:color w:val="469FBE"/>
                <w:sz w:val="48"/>
                <w:szCs w:val="48"/>
              </w:rPr>
              <w:t>Ritu</w:t>
            </w:r>
            <w:r>
              <w:rPr>
                <w:rStyle w:val="skn-slo3top-sectionright-box"/>
                <w:rFonts w:ascii="Open Sans" w:eastAsia="Open Sans" w:hAnsi="Open Sans" w:cs="Open Sans"/>
                <w:b/>
                <w:bCs/>
                <w:caps/>
                <w:color w:val="469FBE"/>
                <w:sz w:val="48"/>
                <w:szCs w:val="48"/>
                <w:bdr w:val="none" w:sz="0" w:space="0" w:color="auto"/>
                <w:vertAlign w:val="baseline"/>
              </w:rPr>
              <w:t xml:space="preserve"> </w:t>
            </w:r>
            <w:r>
              <w:rPr>
                <w:rStyle w:val="span"/>
                <w:rFonts w:ascii="Open Sans" w:eastAsia="Open Sans" w:hAnsi="Open Sans" w:cs="Open Sans"/>
                <w:b/>
                <w:bCs/>
                <w:caps/>
                <w:color w:val="469FBE"/>
                <w:sz w:val="48"/>
                <w:szCs w:val="48"/>
              </w:rPr>
              <w:t>Das</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BA Assamese Fresher</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ritu.das@example.com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Guwahati</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Assam</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781024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July</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2002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Dynamic language support professional with a proven track record at Assamese Community Media Center. Proficient in Assamese language and adept at content writing, I excel in delivering clear, engaging materials while fostering communication. Recognized for enhancing readability and accessibility of local content, I bring strong cultural awareness and exceptional teamwork skills to every project.</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4997"/>
        <w:gridCol w:w="769"/>
        <w:gridCol w:w="5094"/>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Assamese Language Proficiency</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Basic Translation Skills</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Content Writing Support</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Documentation Assistance</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MS Word Formatting</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Cultural Awareness</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Communication Skills</w:t>
            </w:r>
          </w:p>
        </w:tc>
        <w:tc>
          <w:tcPr>
            <w:tcW w:w="600" w:type="dxa"/>
            <w:tcMar>
              <w:bottom w:w="0" w:type="dxa"/>
            </w:tcMar>
          </w:tcPr>
          <w:p/>
        </w:tc>
        <w:tc>
          <w:tcPr>
            <w:tcW w:w="5130" w:type="dxa"/>
            <w:tcMar>
              <w:bottom w:w="0" w:type="dxa"/>
            </w:tcMar>
          </w:tc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Language Support Intern</w:t>
            </w:r>
            <w:r>
              <w:rPr>
                <w:rStyle w:val="spacebeforecomp"/>
                <w:color w:val="050505"/>
              </w:rPr>
              <w:t>  </w:t>
            </w:r>
            <w:r>
              <w:rPr>
                <w:rStyle w:val="skn-slo3color-support"/>
                <w:rFonts w:ascii="Open Sans" w:eastAsia="Open Sans" w:hAnsi="Open Sans" w:cs="Open Sans"/>
                <w:sz w:val="20"/>
                <w:szCs w:val="20"/>
              </w:rPr>
              <w:t>Assamese Community Media Center</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Guwahati</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Assam</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July 2023</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December 2024</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8"/>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Assisted in proofreading Assamese articles for grammar and readability.</w:t>
                  </w:r>
                </w:p>
              </w:tc>
              <w:tc>
                <w:tcPr>
                  <w:tcW w:w="600" w:type="dxa"/>
                  <w:tcMar>
                    <w:bottom w:w="100" w:type="dxa"/>
                  </w:tcMar>
                </w:tcPr>
                <w:p/>
              </w:tc>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translation of local content into simple English formats.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Helped prepare written content using basic editorial guidelines.</w:t>
                  </w:r>
                </w:p>
              </w:tc>
              <w:tc>
                <w:tcPr>
                  <w:tcW w:w="600" w:type="dxa"/>
                  <w:tcMar>
                    <w:bottom w:w="100" w:type="dxa"/>
                  </w:tcMar>
                </w:tcPr>
                <w:p/>
              </w:tc>
              <w:tc>
                <w:tcPr>
                  <w:tcW w:w="5115" w:type="dxa"/>
                  <w:tcMar>
                    <w:left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Coordinated with team members for collecting community-related stories.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8"/>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Maintained documentation records for published and reviewed content.</w:t>
                  </w:r>
                </w:p>
              </w:tc>
              <w:tc>
                <w:tcPr>
                  <w:tcW w:w="600" w:type="dxa"/>
                  <w:tcMar>
                    <w:bottom w:w="0" w:type="dxa"/>
                  </w:tcMar>
                </w:tcPr>
                <w:p/>
              </w:tc>
              <w:tc>
                <w:tcPr>
                  <w:tcW w:w="5115" w:type="dxa"/>
                  <w:tcMar>
                    <w:left w:w="0" w:type="dxa"/>
                    <w:bottom w:w="0" w:type="dxa"/>
                  </w:tcMar>
                </w:tcPr>
                <w:p>
                  <w:pPr>
                    <w:pStyle w:val="skn-slo3ullinth-last-child1Paragraph"/>
                    <w:numPr>
                      <w:ilvl w:val="0"/>
                      <w:numId w:val="8"/>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Learned basic content workflow and language quality standards.</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Academic Project – BA Assamese</w:t>
            </w:r>
            <w:r>
              <w:rPr>
                <w:rStyle w:val="spacebeforecomp"/>
                <w:color w:val="050505"/>
              </w:rPr>
              <w:t>  </w:t>
            </w:r>
            <w:r>
              <w:rPr>
                <w:rStyle w:val="skn-slo3color-support"/>
                <w:rFonts w:ascii="Open Sans" w:eastAsia="Open Sans" w:hAnsi="Open Sans" w:cs="Open Sans"/>
                <w:sz w:val="20"/>
                <w:szCs w:val="20"/>
              </w:rPr>
              <w:t>Cotton University</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Guwahati</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Assam</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August 2022</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April 2024</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9"/>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Studied development of modern Assamese literature and writing styles.</w:t>
                  </w:r>
                </w:p>
              </w:tc>
              <w:tc>
                <w:tcPr>
                  <w:tcW w:w="600" w:type="dxa"/>
                  <w:tcMar>
                    <w:bottom w:w="100" w:type="dxa"/>
                  </w:tcMar>
                </w:tcPr>
                <w:p/>
              </w:tc>
              <w:tc>
                <w:tcPr>
                  <w:tcW w:w="5115"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Analyzed selected texts focusing on language structure and vocabulary.</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Prepared academic reports following university project guidelines.</w:t>
                  </w:r>
                </w:p>
              </w:tc>
              <w:tc>
                <w:tcPr>
                  <w:tcW w:w="600" w:type="dxa"/>
                  <w:tcMar>
                    <w:bottom w:w="100" w:type="dxa"/>
                  </w:tcMar>
                </w:tcPr>
                <w:p/>
              </w:tc>
              <w:tc>
                <w:tcPr>
                  <w:tcW w:w="5115" w:type="dxa"/>
                  <w:tcMar>
                    <w:left w:w="0" w:type="dxa"/>
                  </w:tcMar>
                </w:tcPr>
                <w:p>
                  <w:pPr>
                    <w:pStyle w:val="skn-slo3ulliParagraph"/>
                    <w:numPr>
                      <w:ilvl w:val="0"/>
                      <w:numId w:val="9"/>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Presented project findings clearly during internal assessments.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9"/>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Used verified books and journals for literary research work.</w:t>
                  </w:r>
                </w:p>
              </w:tc>
              <w:tc>
                <w:tcPr>
                  <w:tcW w:w="600" w:type="dxa"/>
                  <w:tcMar>
                    <w:bottom w:w="0" w:type="dxa"/>
                  </w:tcMar>
                </w:tcPr>
                <w:p/>
              </w:tc>
              <w:tc>
                <w:tcPr>
                  <w:tcW w:w="5115" w:type="dxa"/>
                  <w:tcMar>
                    <w:left w:w="0" w:type="dxa"/>
                    <w:bottom w:w="0" w:type="dxa"/>
                  </w:tcMar>
                </w:tcPr>
                <w:p>
                  <w:pPr>
                    <w:pStyle w:val="skn-slo3ullinth-last-child1Paragraph"/>
                    <w:numPr>
                      <w:ilvl w:val="0"/>
                      <w:numId w:val="9"/>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Applied formatting, referencing, and documentation standards correctly.</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2754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Literacy Support Volunteer</w:t>
            </w:r>
            <w:r>
              <w:rPr>
                <w:rStyle w:val="spacebeforecomp"/>
                <w:color w:val="050505"/>
              </w:rPr>
              <w:t>  </w:t>
            </w:r>
            <w:r>
              <w:rPr>
                <w:rStyle w:val="skn-slo3color-support"/>
                <w:rFonts w:ascii="Open Sans" w:eastAsia="Open Sans" w:hAnsi="Open Sans" w:cs="Open Sans"/>
                <w:sz w:val="20"/>
                <w:szCs w:val="20"/>
              </w:rPr>
              <w:t>Local Community Learning Center</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Guwahati</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Assam</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nth-last-child1Paragraph"/>
                    <w:numPr>
                      <w:ilvl w:val="0"/>
                      <w:numId w:val="10"/>
                    </w:numPr>
                    <w:pBdr>
                      <w:top w:val="none" w:sz="0" w:space="0" w:color="auto"/>
                      <w:left w:val="none" w:sz="0" w:space="0" w:color="auto"/>
                      <w:bottom w:val="none" w:sz="0" w:space="0" w:color="auto"/>
                      <w:right w:val="none" w:sz="0" w:space="0" w:color="auto"/>
                    </w:pBdr>
                    <w:tabs>
                      <w:tab w:val="left" w:pos="400"/>
                    </w:tabs>
                    <w:spacing w:before="0"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learners in reading and writing basic Assamese language content.</w:t>
                  </w:r>
                </w:p>
              </w:tc>
              <w:tc>
                <w:tcPr>
                  <w:tcW w:w="600" w:type="dxa"/>
                  <w:tcMar>
                    <w:bottom w:w="0" w:type="dxa"/>
                  </w:tcMar>
                </w:tcPr>
                <w:p/>
              </w:tc>
              <w:tc>
                <w:tcPr>
                  <w:tcW w:w="5120" w:type="dxa"/>
                  <w:tcMar>
                    <w:bottom w:w="0" w:type="dxa"/>
                  </w:tcMar>
                </w:tcP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9099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Arts (BA)</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Assamese Language and Literature</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Cotton University</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April 2024</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2754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12th Standard</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Arts</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Pragjyotish Junior College</w:t>
                  </w:r>
                  <w:r>
                    <w:rPr>
                      <w:rStyle w:val="skn-slo3txt-bold"/>
                      <w:rFonts w:ascii="Open Sans" w:eastAsia="Open Sans" w:hAnsi="Open Sans" w:cs="Open Sans"/>
                      <w:b/>
                      <w:bCs/>
                      <w:color w:val="469FBE"/>
                      <w:sz w:val="20"/>
                      <w:szCs w:val="20"/>
                    </w:rPr>
                    <w:t xml:space="preserve">, </w:t>
                  </w:r>
                  <w:r>
                    <w:rPr>
                      <w:rStyle w:val="skn-slo3txt-capsCharacter"/>
                      <w:rFonts w:ascii="Open Sans" w:eastAsia="Open Sans" w:hAnsi="Open Sans" w:cs="Open Sans"/>
                      <w:caps/>
                      <w:color w:val="050505"/>
                      <w:sz w:val="20"/>
                      <w:szCs w:val="20"/>
                    </w:rPr>
                    <w:t>Assam</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2021</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33"/>
        <w:gridCol w:w="782"/>
        <w:gridCol w:w="5046"/>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Certificate in Regional Language Content Writing, Online Learning Platform</w:t>
            </w:r>
          </w:p>
        </w:tc>
        <w:tc>
          <w:tcPr>
            <w:tcW w:w="600" w:type="dxa"/>
            <w:tcMar>
              <w:bottom w:w="0" w:type="dxa"/>
            </w:tcMar>
          </w:tcPr>
          <w:p/>
        </w:tc>
        <w:tc>
          <w:tcPr>
            <w:tcW w:w="5130" w:type="dxa"/>
            <w:tcMar>
              <w:left w:w="0" w:type="dxa"/>
              <w:bottom w:w="0" w:type="dxa"/>
            </w:tcMar>
          </w:tcPr>
          <w:p>
            <w:pPr>
              <w:pStyle w:val="p"/>
              <w:numPr>
                <w:ilvl w:val="0"/>
                <w:numId w:val="1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Basic Translation Skills Certification, State Language Institute</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Assamese Literature Study, Analyzed themes and language usage in modern Assamese texts. Cultural Documentation Project, Documented local traditions using structured Assamese narratives. Academic Project – BA Assamese, Cotton University, Guwahati, Assam, 08/01/22, 04/30/24, Studied development of modern Assamese literature and writing styles., Analyzed selected texts focusing on language structure and vocabulary., Prepared academic reports following university project guidelines., Presented project findings clearly during internal assessments., Used verified books and journals for literary research work., Applied formatting, referencing, and documentation standards correctly.</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Accomplishments</w:t>
      </w:r>
    </w:p>
    <w:p>
      <w:pPr>
        <w:pStyle w:val="skn-slo3ulliParagraph"/>
        <w:numPr>
          <w:ilvl w:val="0"/>
          <w:numId w:val="13"/>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Successfully completed internship with positive supervisor feedback.</w:t>
      </w:r>
    </w:p>
    <w:p>
      <w:pPr>
        <w:pStyle w:val="skn-slo3ulliParagraph"/>
        <w:numPr>
          <w:ilvl w:val="0"/>
          <w:numId w:val="13"/>
        </w:numPr>
        <w:spacing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Academic project appreciated for clarity and research quality.</w:t>
      </w:r>
    </w:p>
    <w:p>
      <w:pPr>
        <w:pStyle w:val="skn-slo3ullinth-last-child1Paragraph"/>
        <w:numPr>
          <w:ilvl w:val="0"/>
          <w:numId w:val="13"/>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Consistently scored above average in Assamese language subjects.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469FBE"/>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78CD03ED-0E0C-44CD-BA21-E9BD9DBFDB21}"/>
    <w:embedBold r:id="rId2" w:fontKey="{1DBCB397-94C0-4C63-8285-F8AE3B606323}"/>
    <w:embedItalic r:id="rId3" w:fontKey="{8B13F38D-D64A-42F0-B583-41CCDF1ED9E8}"/>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469FBE"/>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469FBE"/>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469FBE"/>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character" w:customStyle="1" w:styleId="skn-slo3txt-bold">
    <w:name w:val="skn-slo3_txt-bold"/>
    <w:basedOn w:val="DefaultParagraphFont"/>
    <w:rPr>
      <w:b/>
      <w:bCs/>
    </w:rPr>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Ritu Das</dc:title>
  <cp:revision>0</cp:revision>
</cp:coreProperties>
</file>