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Ritu</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Malhotra</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Agency Nurse</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ritu.malhotra@example.com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411014</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 May 1995</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Offering abilities in patient care support, vital signs monitoring, and medication administration. Experience in clinical documentation and infection control, ensuring patient safety and comfort. Adaptable across facilities with skills in emergency response support and medical equipment handling.</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Patient Care Support</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Vital Signs Monitoring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Medication Administration</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Infection Control</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Clinical Documentation</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Ward Coordination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Patient Mobility Assistance</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Emergency Response Support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Medical Equipment Handling</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Adaptability Across Facilities</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Agency Nurse</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MedAssist Nursing Agency</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Provided bedside nursing care across ICU, medical, and surgical wards during short-term hospital assignments.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vital signs regularly and reported abnormal findings to doctors and senior nurses promptly.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Administered prescribed medications following hospital protocols and verified patient identification carefully.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patients with mobility, hygiene, feeding, and daily care activities.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accurate nursing notes and shift handover documentation consistently.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Followed strict infection control and biomedical waste disposal guidelines across all assignments.</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Adapted quickly to hospital policies, ward routines, and multidisciplinary team workflows.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Agency Staff Nurse</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CarePlus Healthcare Staffing</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permanent nursing teams during staff shortages in general wards and high-dependency units.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doctors during routine procedures and emergency interventions when required.</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patient comfort and safety during diagnostic tests and treatment procedures.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Performed regular patient observations and documented care activities accurately.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Communicated patient status clearly with healthcare teams during shift changes.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cleanliness of patient areas and prepared equipment for nursing procedures.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Provided emotional support to patients and families during hospital stays.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Mary's High School</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2010</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Mary's Junior College</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2012</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General Nursing and Midwifery (GNM)</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Nursing</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Government College of Nursing</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Jul 2015</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Basic Life Support Certification, Indian Red Cross Society</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Infection Control Nursing Certification, Indian Nursing Council</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Registered Nurse, Maharashtra Nursing Council</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Registered Midwife, Maharashtra Nursing Council</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temporary ICU staffing project during peak patient admissions across partner hospitals. Assisted in short-term home care support program for post-surgical patient recovery.</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by MedAssist Nursing Agency for consistent adaptability across multiple hospital environments.</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by CarePlus Healthcare Staffing for reliable patient care during emergency staffing periods.</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Commended for maintaining accurate documentation under high workload conditions.</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9449A69-1A80-466D-B827-47AB2143655C}"/>
    <w:embedBold r:id="rId2" w:fontKey="{EE704CD2-211A-4A99-AEB7-0AAFA372C76F}"/>
    <w:embedItalic r:id="rId3" w:fontKey="{C51395E0-DE00-4473-8EBF-E66FE23AE6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Malhotra</dc:title>
  <cp:revision>0</cp:revision>
</cp:coreProperties>
</file>