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1e666f"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Rajiv</w:t>
            </w:r>
            <w:r>
              <w:rPr>
                <w:rStyle w:val="documenttop-sectionleft-box"/>
                <w:b w:val="0"/>
                <w:bCs w:val="0"/>
                <w:caps/>
                <w:color w:val="050505"/>
                <w:bdr w:val="none" w:sz="0" w:space="0" w:color="auto"/>
                <w:vertAlign w:val="baseline"/>
              </w:rPr>
              <w:t xml:space="preserve"> </w:t>
            </w:r>
            <w:r>
              <w:rPr>
                <w:rStyle w:val="span"/>
                <w:b w:val="0"/>
                <w:bCs w:val="0"/>
                <w:caps/>
                <w:color w:val="050505"/>
              </w:rPr>
              <w:t>Malhotra</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Zonal Sales Manager</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rajiv.malhotra@example.com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New Delhi</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Delhi</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110024</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05-Jan-1979</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Zonal Sales Strategy</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Multi-State Sales Operations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Senior Team Leadership</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Channel &amp; Distributor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Revenue Forecasting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Expansion Planning</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Sales Performance Review</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Experienced sales leader with expertise in zonal sales strategy and multi-state operations, skilled in developing business and budget plans, and leading senior teams to achieve revenue growth. Proven success in market expansion and distributor management. Seeking to leverage leadership and strategic planning skills in a Zonal Sales Manager role.</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May 2017</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Zonal Sales Manager</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TrueLife Consumer Products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New Delhi</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North Zone sales covering six states.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Regional and Area Sales Managers across zones.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sustained zonal revenue growth year-on-year.</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annual zonal business and budget plans.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distributor performance and profitability.</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regular leadership reviews and field audits.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April 2011</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April 2017</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Regional Sales Manager</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FreshBasket FMCG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Chandigarh</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regional sales operations for North India.</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Expanded distributor base across urban and rural markets.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Implemented structured sales planning and forecasting.</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Guided Area Sales Managers on execution discipline.</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major product launches across the region.</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Improved secondary sales through focused retail execution.</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2006</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March 2011</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Area Sales Manager</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DailyHarvest Foods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Jaipur</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4"/>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sales operations for Rajasthan region.</w:t>
                  </w:r>
                </w:p>
                <w:p>
                  <w:pPr>
                    <w:pStyle w:val="skn-mlo9ulli"/>
                    <w:numPr>
                      <w:ilvl w:val="0"/>
                      <w:numId w:val="4"/>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Built strong distributor and trade relationships.</w:t>
                  </w:r>
                </w:p>
                <w:p>
                  <w:pPr>
                    <w:pStyle w:val="skn-mlo9ulli"/>
                    <w:numPr>
                      <w:ilvl w:val="0"/>
                      <w:numId w:val="4"/>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Territory Sales Managers and sales officers.</w:t>
                  </w:r>
                </w:p>
                <w:p>
                  <w:pPr>
                    <w:pStyle w:val="skn-mlo9ulli"/>
                    <w:numPr>
                      <w:ilvl w:val="0"/>
                      <w:numId w:val="4"/>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Planned monthly targets and promotional activities.</w:t>
                  </w:r>
                </w:p>
                <w:p>
                  <w:pPr>
                    <w:pStyle w:val="skn-mlo9ulli"/>
                    <w:numPr>
                      <w:ilvl w:val="0"/>
                      <w:numId w:val="4"/>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collections and credit control.</w:t>
                  </w:r>
                </w:p>
                <w:p>
                  <w:pPr>
                    <w:pStyle w:val="skn-mlo9ulli"/>
                    <w:numPr>
                      <w:ilvl w:val="0"/>
                      <w:numId w:val="4"/>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market expansion into new districts.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2005</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MBA</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pan"/>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Marketing</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Faculty of Management Studies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Delhi</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2003</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Commerce</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University of Rajasthan</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5"/>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Certified Sales Leadership &amp; Strategy Professional</w:t>
                  </w:r>
                </w:p>
                <w:p>
                  <w:pPr>
                    <w:pStyle w:val="p"/>
                    <w:numPr>
                      <w:ilvl w:val="0"/>
                      <w:numId w:val="5"/>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in Advanced FMCG Channel Management</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Job Title</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Zonal Sales Manager</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Accomplishments</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ulli"/>
                    <w:numPr>
                      <w:ilvl w:val="0"/>
                      <w:numId w:val="6"/>
                    </w:numPr>
                    <w:spacing w:before="60"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Awarded Zonal Head of the Year for FY 2021.</w:t>
                  </w:r>
                </w:p>
                <w:p>
                  <w:pPr>
                    <w:pStyle w:val="skn-mlo9ulli"/>
                    <w:numPr>
                      <w:ilvl w:val="0"/>
                      <w:numId w:val="6"/>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Successfully scaled zonal turnover beyond INR 500 Cr.</w:t>
                  </w:r>
                </w:p>
                <w:p>
                  <w:pPr>
                    <w:pStyle w:val="skn-mlo9ulli"/>
                    <w:numPr>
                      <w:ilvl w:val="0"/>
                      <w:numId w:val="6"/>
                    </w:numPr>
                    <w:spacing w:after="0" w:line="260" w:lineRule="atLeast"/>
                    <w:ind w:left="580" w:right="0" w:hanging="36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Built strong leadership pipeline by mentoring regional heads.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Projects</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Project 1, Led zonal restructuring project improving sales efficiency across five states. Project 2, Implemented zonal distributor performance dashboard for better decision-making.</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1E666F"/>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op-sectionright-boxsectionpara-container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60" w:lineRule="atLeast"/>
                    <w:ind w:left="0" w:right="0"/>
                    <w:rPr>
                      <w:rStyle w:val="skn-mlo9top-sectionright-boxsectionpara-containerparagraph-leftpaddingcell"/>
                      <w:rFonts w:ascii="Open Sans" w:eastAsia="Open Sans" w:hAnsi="Open Sans" w:cs="Open Sans"/>
                      <w:color w:val="050505"/>
                      <w:sz w:val="20"/>
                      <w:szCs w:val="20"/>
                      <w:bdr w:val="none" w:sz="0" w:space="0" w:color="auto"/>
                      <w:vertAlign w:val="baseline"/>
                    </w:rPr>
                  </w:pPr>
                  <w:r>
                    <w:rPr>
                      <w:rStyle w:val="skn-mlo9txt-bold"/>
                      <w:rFonts w:ascii="Open Sans" w:eastAsia="Open Sans" w:hAnsi="Open Sans" w:cs="Open Sans"/>
                      <w:b/>
                      <w:bCs/>
                      <w:color w:val="050505"/>
                      <w:sz w:val="20"/>
                      <w:szCs w:val="20"/>
                    </w:rPr>
                    <w:t>References available upon request</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E3AC7D9A-CDE5-4781-89BB-19CB2EC58038}"/>
  </w:font>
  <w:font w:name="Open Sans">
    <w:charset w:val="00"/>
    <w:family w:val="auto"/>
    <w:pitch w:val="default"/>
    <w:sig w:usb0="00000000" w:usb1="00000000" w:usb2="00000000" w:usb3="00000000" w:csb0="00000001" w:csb1="00000000"/>
    <w:embedRegular r:id="rId2" w:fontKey="{2A039648-DF92-45E7-98D0-6062A39D43A3}"/>
    <w:embedBold r:id="rId3" w:fontKey="{EAD3C17C-6C58-479F-A59B-232213D9CD7C}"/>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1e666f"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1E666F"/>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skn-mlo9study-fieldempty">
    <w:name w:val="skn-mlo9_study-field_empty"/>
    <w:basedOn w:val="DefaultParagraphFont"/>
    <w:rPr>
      <w:vanish/>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Rajiv Malhotra</dc:title>
  <cp:revision>0</cp:revision>
</cp:coreProperties>
</file>