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1top-sectionleft-box"/>
        <w:tblW w:w="0" w:type="auto"/>
        <w:tblCellSpacing w:w="0" w:type="dxa"/>
        <w:shd w:val="clear" w:color="auto" w:fill="454545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2240"/>
      </w:tblGrid>
      <w:tr>
        <w:tblPrEx>
          <w:tblW w:w="0" w:type="auto"/>
          <w:tblCellSpacing w:w="0" w:type="dxa"/>
          <w:shd w:val="clear" w:color="auto" w:fill="454545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2240" w:type="dxa"/>
            <w:shd w:val="clear" w:color="auto" w:fill="7851A9"/>
            <w:tcMar>
              <w:top w:w="0" w:type="dxa"/>
              <w:left w:w="0" w:type="dxa"/>
              <w:bottom w:w="420" w:type="dxa"/>
              <w:right w:w="0" w:type="dxa"/>
            </w:tcMar>
            <w:vAlign w:val="center"/>
            <w:hideMark/>
          </w:tcPr>
          <w:p>
            <w:pPr>
              <w:pStyle w:val="skn-mlo1name"/>
              <w:pBdr>
                <w:top w:val="none" w:sz="0" w:space="0" w:color="auto"/>
                <w:left w:val="none" w:sz="0" w:space="0" w:color="auto"/>
                <w:bottom w:val="none" w:sz="0" w:space="6" w:color="auto"/>
                <w:right w:val="none" w:sz="0" w:space="0" w:color="auto"/>
              </w:pBdr>
              <w:spacing w:before="0" w:after="0"/>
              <w:ind w:left="360" w:right="360"/>
              <w:jc w:val="center"/>
              <w:rPr>
                <w:rStyle w:val="skn-mlo1top-sectionleft-boxname-sec"/>
                <w:rFonts w:ascii="Open Sans" w:eastAsia="Open Sans" w:hAnsi="Open Sans" w:cs="Open Sans"/>
                <w:caps/>
                <w:color w:val="FFFFFF"/>
                <w:sz w:val="48"/>
                <w:szCs w:val="48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aps/>
              </w:rPr>
              <w:t>Sandeep</w:t>
            </w:r>
            <w:r>
              <w:rPr>
                <w:rStyle w:val="skn-mlo1top-sectionleft-boxname-sec"/>
                <w:rFonts w:ascii="Open Sans" w:eastAsia="Open Sans" w:hAnsi="Open Sans" w:cs="Open Sans"/>
                <w:caps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aps/>
              </w:rPr>
              <w:t>Mehra</w:t>
            </w:r>
            <w:r>
              <w:pict>
                <v:rect id="_x0000_s1025" style="width:226pt;height:11in;margin-top:0;margin-left:386pt;mso-position-horizontal-relative:page;mso-position-vertical-relative:page;position:absolute;z-index:-251658240" o:allowincell="f" fillcolor="#f9f9f9" stroked="f">
                  <v:path strokeok="f"/>
                </v:rect>
              </w:pict>
            </w:r>
          </w:p>
          <w:p>
            <w:pPr>
              <w:pStyle w:val="name-sv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360" w:right="360"/>
              <w:jc w:val="center"/>
              <w:rPr>
                <w:rStyle w:val="skn-mlo1top-sectionleft-boxname-sec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kn-mlo1top-sectionleft-boxname-sec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drawing>
                <wp:inline>
                  <wp:extent cx="850473" cy="13318"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473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skn-mlo1txt-bold"/>
              <w:pBdr>
                <w:top w:val="none" w:sz="0" w:space="12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360" w:right="360"/>
              <w:jc w:val="center"/>
              <w:rPr>
                <w:rStyle w:val="skn-mlo1top-sectionleft-boxname-sec"/>
                <w:rFonts w:ascii="Open Sans" w:eastAsia="Open Sans" w:hAnsi="Open Sans" w:cs="Open Sans"/>
                <w:b/>
                <w:bCs/>
                <w:caps/>
                <w:color w:val="FFFFFF"/>
                <w:spacing w:val="19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FFFFFF"/>
                <w:spacing w:val="19"/>
              </w:rPr>
              <w:t>Telecom Project Manager</w:t>
            </w:r>
          </w:p>
          <w:p>
            <w:pPr>
              <w:pStyle w:val="skn-mlo1top-sectionleft-boxname-sec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hd w:val="clear" w:color="auto" w:fill="auto"/>
              <w:spacing w:before="0" w:after="0" w:line="20" w:lineRule="atLeast"/>
              <w:ind w:left="0" w:right="0"/>
              <w:textAlignment w:val="auto"/>
              <w:rPr>
                <w:rStyle w:val="skn-mlo1top-sectionleft-boxname-sec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  <w:r>
              <w:pict>
                <v:rect id="_x0000_s1026" style="width:612pt;height:23pt;margin-top:0;margin-left:0;mso-position-horizontal-relative:page;mso-position-vertical-relative:page;position:absolute;z-index:251659264" o:allowincell="f" fillcolor="#7851a9" stroked="f">
                  <v:path strokeok="f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mlo1mid-section"/>
        <w:tblW w:w="0" w:type="auto"/>
        <w:tblCellSpacing w:w="0" w:type="dxa"/>
        <w:tblInd w:w="0" w:type="dxa"/>
        <w:tblLayout w:type="fixed"/>
        <w:tblCellMar>
          <w:top w:w="0" w:type="dxa"/>
          <w:left w:w="340" w:type="dxa"/>
          <w:bottom w:w="0" w:type="dxa"/>
          <w:right w:w="0" w:type="dxa"/>
        </w:tblCellMar>
        <w:tblLook w:val="05E0"/>
      </w:tblPr>
      <w:tblGrid>
        <w:gridCol w:w="7720"/>
        <w:gridCol w:w="452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34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720" w:type="dxa"/>
            <w:tcMar>
              <w:top w:w="0" w:type="dxa"/>
              <w:left w:w="0" w:type="dxa"/>
              <w:bottom w:w="0" w:type="dxa"/>
              <w:right w:w="480" w:type="dxa"/>
            </w:tcMar>
            <w:vAlign w:val="top"/>
            <w:hideMark/>
          </w:tcPr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7851A9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Bringing expertise in telecom network deployment and fiber &amp; wireless rollout management. Skilled in vendor coordination, resource allocation, and risk assessment to ensure efficient project completion. Capable of leading cross-functional teams to optimize network performance and resolve technical challenges.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7851A9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skn-mlo1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Senior Telecom Project Manager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7851A9"/>
                <w:sz w:val="22"/>
                <w:szCs w:val="22"/>
              </w:rPr>
              <w:t>January 2020</w:t>
            </w:r>
            <w:r>
              <w:rPr>
                <w:rStyle w:val="span"/>
                <w:rFonts w:ascii="Open Sans" w:eastAsia="Open Sans" w:hAnsi="Open Sans" w:cs="Open Sans"/>
                <w:color w:val="7851A9"/>
                <w:sz w:val="22"/>
                <w:szCs w:val="22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7851A9"/>
                <w:sz w:val="22"/>
                <w:szCs w:val="22"/>
              </w:rPr>
              <w:t>Present</w:t>
            </w:r>
            <w:r>
              <w:rPr>
                <w:rStyle w:val="skn-mlo1sprtr"/>
              </w:rPr>
              <w:t>│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Airtel Network Services Ltd.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Noida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Uttar Pradesh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Leading end-to-end deployment of fiber and wireless network projects across assigned regions.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Managing contractors, vendors, and field teams to ensure timely site readiness and network rollout.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Reviewing network design documents, technical specifications, and compliance requirements.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Coordinating with internal stakeholders for resource planning, project reporting, and issue closure.</w:t>
            </w:r>
          </w:p>
          <w:p>
            <w:pPr>
              <w:pStyle w:val="skn-mlo1txt-bold"/>
              <w:pBdr>
                <w:top w:val="none" w:sz="0" w:space="1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Telecom Project Manager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7851A9"/>
                <w:sz w:val="22"/>
                <w:szCs w:val="22"/>
              </w:rPr>
              <w:t>December 2015</w:t>
            </w:r>
            <w:r>
              <w:rPr>
                <w:rStyle w:val="span"/>
                <w:rFonts w:ascii="Open Sans" w:eastAsia="Open Sans" w:hAnsi="Open Sans" w:cs="Open Sans"/>
                <w:color w:val="7851A9"/>
                <w:sz w:val="22"/>
                <w:szCs w:val="22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7851A9"/>
                <w:sz w:val="22"/>
                <w:szCs w:val="22"/>
              </w:rPr>
              <w:t>December 2019</w:t>
            </w:r>
            <w:r>
              <w:rPr>
                <w:rStyle w:val="skn-mlo1sprtr"/>
              </w:rPr>
              <w:t>│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Vodafone Idea Telecom Pvt. Ltd.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Gurgaon</w:t>
            </w: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Executed large-scale telecom infrastructure upgrades, including BTS installations and fiber expansion.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Ensured project delivery quality through site audits, progress tracking, and vendor performance evaluation.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Handled client communications, project documentation, and weekly milestone reviews.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Collaborated with RF and Transmission teams to resolve technical challenges and improve efficiency.</w:t>
            </w:r>
          </w:p>
          <w:p>
            <w:pPr>
              <w:pStyle w:val="skn-mlo1txt-bold"/>
              <w:pBdr>
                <w:top w:val="none" w:sz="0" w:space="1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Telecom Project Coordinator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7851A9"/>
                <w:sz w:val="22"/>
                <w:szCs w:val="22"/>
              </w:rPr>
              <w:t>July 2012</w:t>
            </w:r>
            <w:r>
              <w:rPr>
                <w:rStyle w:val="span"/>
                <w:rFonts w:ascii="Open Sans" w:eastAsia="Open Sans" w:hAnsi="Open Sans" w:cs="Open Sans"/>
                <w:color w:val="7851A9"/>
                <w:sz w:val="22"/>
                <w:szCs w:val="22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7851A9"/>
                <w:sz w:val="22"/>
                <w:szCs w:val="22"/>
              </w:rPr>
              <w:t>November 2015</w:t>
            </w:r>
            <w:r>
              <w:rPr>
                <w:rStyle w:val="skn-mlo1sprtr"/>
              </w:rPr>
              <w:t>│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Reliance Jio Infocomm Limited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Delhi</w:t>
            </w: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1ulli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telecom rollout activities including site acquisition, installation, and integration tasks.</w:t>
            </w:r>
          </w:p>
          <w:p>
            <w:pPr>
              <w:pStyle w:val="skn-mlo1ulli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Maintained project records, daily status updates, and technical checklists for field teams.</w:t>
            </w:r>
          </w:p>
          <w:p>
            <w:pPr>
              <w:pStyle w:val="skn-mlo1ulli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Assisted senior managers in scheduling, logistics planning, and workflow coordination.</w:t>
            </w:r>
          </w:p>
          <w:p>
            <w:pPr>
              <w:pStyle w:val="skn-mlo1ulli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Monitored on-ground work progress and escalated delays to ensure timely execution.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7851A9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Bachelor of Engineering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in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Electronics &amp; Communication Engineering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7851A9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7851A9"/>
                <w:sz w:val="22"/>
                <w:szCs w:val="22"/>
              </w:rPr>
              <w:t>January 2012</w:t>
            </w:r>
            <w:r>
              <w:rPr>
                <w:rStyle w:val="span"/>
                <w:rFonts w:ascii="Open Sans" w:eastAsia="Open Sans" w:hAnsi="Open Sans" w:cs="Open Sans"/>
                <w:color w:val="7851A9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Jamia Millia Islamia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Higher Secondary Education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in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Science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Delhi Public School</w:t>
            </w:r>
            <w:r>
              <w:rPr>
                <w:rStyle w:val="skn-mlo1space-bw"/>
                <w:rFonts w:ascii="Open Sans" w:eastAsia="Open Sans" w:hAnsi="Open Sans" w:cs="Open Sans"/>
                <w:color w:val="050505"/>
                <w:sz w:val="20"/>
                <w:szCs w:val="20"/>
              </w:rPr>
              <w:t>,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Haryana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7851A9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p"/>
              <w:numPr>
                <w:ilvl w:val="0"/>
                <w:numId w:val="4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Telecom Network Specialist (CTNS)</w:t>
            </w:r>
          </w:p>
          <w:p>
            <w:pPr>
              <w:pStyle w:val="p"/>
              <w:numPr>
                <w:ilvl w:val="0"/>
                <w:numId w:val="4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Project Management Professional (PMP) – PMI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7851A9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Personal Information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Gender: Male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7851A9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skn-mlo1sectionreference-secparagraphref-upon-reque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340" w:right="0"/>
              <w:textAlignment w:val="top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</w:p>
          <w:p>
            <w:pPr>
              <w:pStyle w:val="skn-mlo1mid-sectionleft-boxParagraph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exact"/>
              <w:ind w:left="340" w:right="0"/>
              <w:textAlignment w:val="auto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520" w:type="dxa"/>
            <w:tcMar>
              <w:top w:w="0" w:type="dxa"/>
              <w:left w:w="0" w:type="dxa"/>
              <w:bottom w:w="0" w:type="dxa"/>
              <w:right w:w="340" w:type="dxa"/>
            </w:tcMar>
            <w:vAlign w:val="top"/>
            <w:hideMark/>
          </w:tcPr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80" w:after="240"/>
              <w:ind w:left="340" w:right="0"/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color w:val="7851A9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Contact</w:t>
            </w: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o1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sandeep.mehra@example.com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Noida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,</w:t>
                  </w:r>
                  <w:r>
                    <w:rPr>
                      <w:rStyle w:val="skn-mlo1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Uttar Pradesh</w:t>
                  </w:r>
                  <w:r>
                    <w:rPr>
                      <w:rStyle w:val="skn-mlo1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201309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nth-last-child1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18 March 1985</w:t>
                  </w:r>
                </w:p>
              </w:tc>
            </w:tr>
          </w:tbl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color w:val="7851A9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Telecom Network Deployment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Fiber &amp; Wireless Rollout Management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Vendor &amp; Contractor Coordination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Network Optimization &amp; Testing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Budgeting &amp; Resource Allocation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Risk Assessment &amp; Issue Resolution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Cross-Functional Team Leadership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  <w:r>
        <w:pict>
          <v:rect id="_x0000_s1027" style="width:226pt;height:750pt;margin-top:21pt;margin-left:386pt;mso-position-horizontal-relative:page;mso-position-vertical-relative:page;position:absolute;z-index:-251656192" o:allowincell="f" filled="t" fillcolor="this" stroked="f">
            <v:fill opacity="0"/>
            <v:path strokeok="f"/>
          </v:rect>
        </w:pict>
      </w:r>
    </w:p>
    <w:sectPr>
      <w:headerReference w:type="default" r:id="rId9"/>
      <w:pgSz w:w="12240" w:h="15840"/>
      <w:pgMar w:top="420" w:right="0" w:bottom="42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charset w:val="00"/>
    <w:family w:val="auto"/>
    <w:pitch w:val="default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C7910037-0A9F-407A-9320-630BC56BA407}"/>
    <w:embedBold r:id="rId2" w:fontKey="{227DFCA4-883A-4156-B082-91E144F70AE3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26pt;height:11in;margin-top:0;margin-left:386pt;mso-position-horizontal-relative:page;mso-position-vertical-relative:page;position:absolute;z-index:-251658240" o:allowincell="f" fillcolor="#f9f9f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7851A9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7851A9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7851A9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7851A9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7851A9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1pagesize">
    <w:name w:val="skn-mlo1_pagesize"/>
    <w:basedOn w:val="Normal"/>
  </w:style>
  <w:style w:type="paragraph" w:customStyle="1" w:styleId="skn-mlo1top-section">
    <w:name w:val="skn-mlo1_top-section"/>
    <w:basedOn w:val="Normal"/>
    <w:pPr>
      <w:shd w:val="clear" w:color="auto" w:fill="454545"/>
    </w:pPr>
    <w:rPr>
      <w:shd w:val="clear" w:color="auto" w:fill="454545"/>
    </w:rPr>
  </w:style>
  <w:style w:type="character" w:customStyle="1" w:styleId="skn-mlo1top-sectionleft-boxname-sec">
    <w:name w:val="skn-mlo1_top-section_left-box_name-sec"/>
    <w:basedOn w:val="DefaultParagraphFont"/>
    <w:rPr>
      <w:shd w:val="clear" w:color="auto" w:fill="7851A9"/>
    </w:rPr>
  </w:style>
  <w:style w:type="paragraph" w:customStyle="1" w:styleId="skn-mlo1top-sectionleft-boxname-secdiv">
    <w:name w:val="skn-mlo1_top-section_left-box_name-sec &gt; div"/>
    <w:basedOn w:val="Normal"/>
    <w:pPr>
      <w:pBdr>
        <w:left w:val="none" w:sz="0" w:space="18" w:color="auto"/>
        <w:right w:val="none" w:sz="0" w:space="18" w:color="auto"/>
      </w:pBdr>
    </w:pPr>
  </w:style>
  <w:style w:type="paragraph" w:customStyle="1" w:styleId="skn-mlo1name">
    <w:name w:val="skn-mlo1_name"/>
    <w:basedOn w:val="Normal"/>
    <w:pPr>
      <w:pBdr>
        <w:bottom w:val="none" w:sz="0" w:space="6" w:color="auto"/>
      </w:pBdr>
      <w:spacing w:line="640" w:lineRule="atLeast"/>
    </w:pPr>
    <w:rPr>
      <w:caps/>
      <w:color w:val="FFFFFF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name-svg">
    <w:name w:val="name-svg"/>
    <w:basedOn w:val="Normal"/>
    <w:pPr>
      <w:spacing w:line="20" w:lineRule="atLeast"/>
    </w:pPr>
  </w:style>
  <w:style w:type="paragraph" w:customStyle="1" w:styleId="skn-mlo1txt-bold">
    <w:name w:val="skn-mlo1_txt-bold"/>
    <w:basedOn w:val="Normal"/>
    <w:rPr>
      <w:b/>
      <w:bCs/>
    </w:rPr>
  </w:style>
  <w:style w:type="paragraph" w:customStyle="1" w:styleId="skn-mlo1top-sectionleft-boxname-secParagraph">
    <w:name w:val="skn-mlo1_top-section_left-box_name-sec Paragraph"/>
    <w:basedOn w:val="Normal"/>
    <w:pPr>
      <w:pBdr>
        <w:top w:val="none" w:sz="0" w:space="0" w:color="auto"/>
        <w:left w:val="none" w:sz="0" w:space="0" w:color="auto"/>
        <w:bottom w:val="none" w:sz="0" w:space="21" w:color="auto"/>
        <w:right w:val="none" w:sz="0" w:space="0" w:color="auto"/>
      </w:pBdr>
      <w:shd w:val="clear" w:color="auto" w:fill="7851A9"/>
      <w:jc w:val="center"/>
      <w:textAlignment w:val="center"/>
    </w:pPr>
    <w:rPr>
      <w:shd w:val="clear" w:color="auto" w:fill="7851A9"/>
    </w:rPr>
  </w:style>
  <w:style w:type="table" w:customStyle="1" w:styleId="skn-mlo1top-sectionleft-box">
    <w:name w:val="skn-mlo1_top-section_left-box"/>
    <w:basedOn w:val="TableNormal"/>
    <w:tblPr/>
  </w:style>
  <w:style w:type="character" w:customStyle="1" w:styleId="skn-mlo1mid-sectionleft-box">
    <w:name w:val="skn-mlo1_mid-section_left-box"/>
    <w:basedOn w:val="DefaultParagraphFont"/>
  </w:style>
  <w:style w:type="paragraph" w:customStyle="1" w:styleId="skn-mlo1mid-sectionleft-boxsectionnth-child1">
    <w:name w:val="skn-mlo1_mid-section_left-box_section_nth-child(1)"/>
    <w:basedOn w:val="Normal"/>
  </w:style>
  <w:style w:type="paragraph" w:customStyle="1" w:styleId="skn-mlo1heading">
    <w:name w:val="skn-mlo1_heading"/>
    <w:basedOn w:val="Normal"/>
  </w:style>
  <w:style w:type="paragraph" w:customStyle="1" w:styleId="skn-mlo1sectiontitle">
    <w:name w:val="skn-mlo1_sectiontitle"/>
    <w:basedOn w:val="Normal"/>
    <w:pPr>
      <w:spacing w:line="300" w:lineRule="atLeast"/>
    </w:pPr>
    <w:rPr>
      <w:b/>
      <w:bCs/>
      <w:caps/>
      <w:color w:val="7851A9"/>
      <w:spacing w:val="12"/>
      <w:sz w:val="24"/>
      <w:szCs w:val="24"/>
    </w:rPr>
  </w:style>
  <w:style w:type="paragraph" w:customStyle="1" w:styleId="skn-mlo1mid-sectionleft-boxparagraph">
    <w:name w:val="skn-mlo1_mid-section_left-box_paragraph"/>
    <w:basedOn w:val="Normal"/>
    <w:pPr>
      <w:pBdr>
        <w:left w:val="none" w:sz="0" w:space="0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1mid-sectionsection">
    <w:name w:val="skn-mlo1_mid-section_section"/>
    <w:basedOn w:val="Normal"/>
  </w:style>
  <w:style w:type="paragraph" w:customStyle="1" w:styleId="skn-mlo1disp-block">
    <w:name w:val="skn-mlo1_disp-block"/>
    <w:basedOn w:val="Normal"/>
  </w:style>
  <w:style w:type="character" w:customStyle="1" w:styleId="skn-mlo1clr-pickr">
    <w:name w:val="skn-mlo1_clr-pickr"/>
    <w:basedOn w:val="DefaultParagraphFont"/>
    <w:rPr>
      <w:color w:val="7851A9"/>
    </w:rPr>
  </w:style>
  <w:style w:type="character" w:customStyle="1" w:styleId="skn-mlo1sprtr">
    <w:name w:val="skn-mlo1_sprtr"/>
    <w:basedOn w:val="DefaultParagraphFont"/>
    <w:rPr>
      <w:rFonts w:ascii="Arial" w:eastAsia="Arial" w:hAnsi="Arial" w:cs="Arial"/>
      <w:color w:val="696969"/>
      <w:sz w:val="25"/>
      <w:szCs w:val="25"/>
    </w:rPr>
  </w:style>
  <w:style w:type="paragraph" w:customStyle="1" w:styleId="skn-mlo1ulli">
    <w:name w:val="skn-mlo1_ul_li"/>
    <w:basedOn w:val="Normal"/>
    <w:pPr>
      <w:pBdr>
        <w:left w:val="none" w:sz="0" w:space="9" w:color="auto"/>
      </w:pBdr>
    </w:pPr>
  </w:style>
  <w:style w:type="paragraph" w:customStyle="1" w:styleId="skn-mlo1edu-secparagraphfirstparagraph">
    <w:name w:val="skn-mlo1_edu-sec_paragraph_firstparagraph"/>
    <w:basedOn w:val="Normal"/>
    <w:pPr>
      <w:pBdr>
        <w:top w:val="none" w:sz="0" w:space="0" w:color="auto"/>
      </w:pBdr>
    </w:p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1detail-txt">
    <w:name w:val="skn-mlo1_detail-txt"/>
    <w:basedOn w:val="DefaultParagraphFont"/>
    <w:rPr>
      <w:sz w:val="22"/>
      <w:szCs w:val="22"/>
    </w:rPr>
  </w:style>
  <w:style w:type="character" w:customStyle="1" w:styleId="skn-mlo1txt-boldCharacter">
    <w:name w:val="skn-mlo1_txt-bold Character"/>
    <w:basedOn w:val="DefaultParagraphFont"/>
    <w:rPr>
      <w:b/>
      <w:bCs/>
    </w:rPr>
  </w:style>
  <w:style w:type="character" w:customStyle="1" w:styleId="skn-mlo1space-bw">
    <w:name w:val="skn-mlo1_space-bw"/>
    <w:basedOn w:val="DefaultParagraphFont"/>
  </w:style>
  <w:style w:type="paragraph" w:customStyle="1" w:styleId="skn-mlo1firstparagraph">
    <w:name w:val="skn-mlo1_firstparagraph"/>
    <w:basedOn w:val="Normal"/>
    <w:pPr>
      <w:pBdr>
        <w:top w:val="none" w:sz="0" w:space="0" w:color="auto"/>
      </w:pBdr>
    </w:pPr>
  </w:style>
  <w:style w:type="paragraph" w:customStyle="1" w:styleId="skn-mlo1sectionreference-secparagraphref-upon-request">
    <w:name w:val="skn-mlo1_section_reference-sec_paragraph_ref-upon-request"/>
    <w:basedOn w:val="Normal"/>
  </w:style>
  <w:style w:type="paragraph" w:customStyle="1" w:styleId="skn-mlo1mid-sectionleft-boxParagraph0">
    <w:name w:val="skn-mlo1_mid-section_left-box Paragraph"/>
    <w:basedOn w:val="Normal"/>
  </w:style>
  <w:style w:type="character" w:customStyle="1" w:styleId="skn-mlo1mid-sectionright-box">
    <w:name w:val="skn-mlo1_mid-section_right-box"/>
    <w:basedOn w:val="DefaultParagraphFont"/>
  </w:style>
  <w:style w:type="paragraph" w:customStyle="1" w:styleId="skn-mlo1mid-sectionright-boxsectionnth-child1">
    <w:name w:val="skn-mlo1_mid-section_right-box_section_nth-child(1)"/>
    <w:basedOn w:val="Normal"/>
  </w:style>
  <w:style w:type="character" w:customStyle="1" w:styleId="skn-mlo1ico-svg">
    <w:name w:val="skn-mlo1_ico-svg"/>
    <w:basedOn w:val="DefaultParagraphFont"/>
  </w:style>
  <w:style w:type="character" w:customStyle="1" w:styleId="skn-mlo1ico-txt">
    <w:name w:val="skn-mlo1_ico-txt"/>
    <w:basedOn w:val="DefaultParagraphFont"/>
  </w:style>
  <w:style w:type="table" w:customStyle="1" w:styleId="skn-mlo1icon-row">
    <w:name w:val="skn-mlo1_icon-row"/>
    <w:basedOn w:val="TableNormal"/>
    <w:tblPr/>
  </w:style>
  <w:style w:type="table" w:customStyle="1" w:styleId="skn-mlo1icon-rownth-last-child1">
    <w:name w:val="skn-mlo1_icon-row_nth-last-child(1)"/>
    <w:basedOn w:val="TableNormal"/>
    <w:tblPr/>
  </w:style>
  <w:style w:type="paragraph" w:customStyle="1" w:styleId="skn-mlo1right-boxsinglecolumn">
    <w:name w:val="skn-mlo1_right-box_singlecolumn"/>
    <w:basedOn w:val="Normal"/>
  </w:style>
  <w:style w:type="table" w:customStyle="1" w:styleId="skn-mlo1mid-section">
    <w:name w:val="skn-mlo1_mid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Sandeep Mehra</dc:title>
  <cp:revision>0</cp:revision>
</cp:coreProperties>
</file>