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slo6top-left-box"/>
        <w:tblW w:w="0" w:type="auto"/>
        <w:tblCellSpacing w:w="0" w:type="dxa"/>
        <w:tblBorders>
          <w:bottom w:val="single" w:sz="8" w:space="0" w:color="469FBE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0520"/>
      </w:tblGrid>
      <w:tr>
        <w:tblPrEx>
          <w:tblW w:w="0" w:type="auto"/>
          <w:tblCellSpacing w:w="0" w:type="dxa"/>
          <w:tblBorders>
            <w:bottom w:val="single" w:sz="8" w:space="0" w:color="469FBE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052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slo6nam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jc w:val="center"/>
              <w:rPr>
                <w:rStyle w:val="skn-slo6name-sec"/>
                <w:rFonts w:ascii="Open Sans" w:eastAsia="Open Sans" w:hAnsi="Open Sans" w:cs="Open Sans"/>
                <w:b/>
                <w:bCs/>
                <w:color w:val="469FBE"/>
                <w:sz w:val="48"/>
                <w:szCs w:val="4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</w:rPr>
              <w:t>Ankit</w:t>
            </w:r>
            <w:r>
              <w:rPr>
                <w:rStyle w:val="skn-slo6name-sec"/>
                <w:rFonts w:ascii="Open Sans" w:eastAsia="Open Sans" w:hAnsi="Open Sans" w:cs="Open Sans"/>
                <w:b/>
                <w:bCs/>
                <w:bdr w:val="none" w:sz="0" w:space="0" w:color="auto"/>
                <w:vertAlign w:val="baseline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/>
                <w:bCs/>
              </w:rPr>
              <w:t>Malhotra</w:t>
            </w:r>
          </w:p>
          <w:p>
            <w:pPr>
              <w:pStyle w:val="skn-slo6txt-cap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0" w:after="0" w:line="300" w:lineRule="atLeast"/>
              <w:ind w:left="0" w:right="0"/>
              <w:jc w:val="center"/>
              <w:rPr>
                <w:rStyle w:val="skn-slo6name-sec"/>
                <w:rFonts w:ascii="Open Sans" w:eastAsia="Open Sans" w:hAnsi="Open Sans" w:cs="Open Sans"/>
                <w:b/>
                <w:bCs/>
                <w:caps/>
                <w:color w:val="050505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aps/>
                <w:color w:val="050505"/>
              </w:rPr>
              <w:t>Senior HVAC Engineer</w:t>
            </w:r>
          </w:p>
          <w:p>
            <w:pPr>
              <w:pStyle w:val="namePictPara"/>
              <w:pBdr>
                <w:top w:val="none" w:sz="0" w:space="0" w:color="auto"/>
                <w:left w:val="none" w:sz="0" w:space="0" w:color="auto"/>
                <w:bottom w:val="none" w:sz="0" w:space="13" w:color="auto"/>
                <w:right w:val="none" w:sz="0" w:space="0" w:color="auto"/>
              </w:pBdr>
              <w:spacing w:before="0" w:after="0" w:line="20" w:lineRule="exact"/>
              <w:ind w:left="0" w:right="0"/>
              <w:jc w:val="center"/>
              <w:rPr>
                <w:rStyle w:val="skn-slo6name-sec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  <w:p>
            <w:pPr>
              <w:pStyle w:val="skn-slo6first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14" w:lineRule="atLeast"/>
              <w:ind w:left="0" w:right="0"/>
              <w:jc w:val="center"/>
              <w:textAlignment w:val="auto"/>
              <w:rPr>
                <w:rStyle w:val="skn-slo6firstparagraphCharacter"/>
                <w:rFonts w:ascii="Open Sans" w:eastAsia="Open Sans" w:hAnsi="Open Sans" w:cs="Open Sans"/>
                <w:b w:val="0"/>
                <w:bCs w:val="0"/>
                <w:color w:val="050505"/>
                <w:sz w:val="1"/>
                <w:szCs w:val="1"/>
                <w:bdr w:val="none" w:sz="0" w:space="0" w:color="auto"/>
                <w:vertAlign w:val="baseline"/>
              </w:rPr>
            </w:pPr>
          </w:p>
        </w:tc>
      </w:tr>
    </w:tbl>
    <w:tbl>
      <w:tblPr>
        <w:tblW w:w="10520" w:type="dxa"/>
        <w:jc w:val="left"/>
        <w:tblInd w:w="0" w:type="dxa"/>
        <w:tblCellMar>
          <w:left w:w="108" w:type="dxa"/>
          <w:right w:w="108" w:type="dxa"/>
        </w:tblCellMar>
      </w:tblPr>
      <w:tblGrid>
        <w:gridCol w:w="3507"/>
        <w:gridCol w:w="3507"/>
        <w:gridCol w:w="3507"/>
      </w:tblGrid>
      <w:tr>
        <w:tblPrEx>
          <w:tblW w:w="1052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3507" w:type="dxa"/>
            <w:tcMar>
              <w:top w:w="400" w:type="dxa"/>
              <w:left w:w="0" w:type="dxa"/>
            </w:tcMar>
            <w:vAlign w:val="center"/>
          </w:tcPr>
          <w:p>
            <w:pPr>
              <w:pStyle w:val="skn-slo6addressaddr-detail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0"/>
              </w:tabs>
              <w:spacing w:before="0" w:after="80"/>
              <w:ind w:left="0" w:right="300" w:firstLine="0"/>
              <w:jc w:val="center"/>
              <w:rPr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+91 98765 43210</w:t>
            </w:r>
          </w:p>
        </w:tc>
        <w:tc>
          <w:tcPr>
            <w:tcW w:w="3507" w:type="dxa"/>
            <w:tcMar>
              <w:top w:w="400" w:type="dxa"/>
              <w:left w:w="0" w:type="dxa"/>
            </w:tcMar>
            <w:vAlign w:val="center"/>
          </w:tcPr>
          <w:p>
            <w:pPr>
              <w:pStyle w:val="skn-slo6addressaddr-detailsnth-last-child3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15" w:color="auto"/>
              </w:pBdr>
              <w:tabs>
                <w:tab w:val="left" w:pos="0"/>
              </w:tabs>
              <w:spacing w:before="0" w:after="0"/>
              <w:ind w:left="0" w:right="300" w:firstLine="0"/>
              <w:jc w:val="center"/>
              <w:rPr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ankit.malhotra@example.com</w:t>
            </w:r>
          </w:p>
        </w:tc>
        <w:tc>
          <w:tcPr>
            <w:tcW w:w="3507" w:type="dxa"/>
            <w:tcMar>
              <w:top w:w="400" w:type="dxa"/>
              <w:left w:w="0" w:type="dxa"/>
            </w:tcMar>
            <w:vAlign w:val="center"/>
          </w:tcPr>
          <w:p>
            <w:pPr>
              <w:pStyle w:val="skn-slo6addressaddr-detailsnth-last-child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15" w:color="auto"/>
              </w:pBdr>
              <w:tabs>
                <w:tab w:val="left" w:pos="0"/>
              </w:tabs>
              <w:spacing w:before="0" w:after="0"/>
              <w:ind w:left="0" w:right="300" w:firstLine="0"/>
              <w:jc w:val="center"/>
              <w:rPr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Pune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,</w:t>
            </w:r>
            <w:r>
              <w:rPr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Maharashtra</w:t>
            </w:r>
            <w:r>
              <w:rPr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411045</w:t>
            </w:r>
          </w:p>
        </w:tc>
      </w:tr>
      <w:tr>
        <w:tblPrEx>
          <w:tblW w:w="1052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3507" w:type="dxa"/>
            <w:tcMar>
              <w:left w:w="0" w:type="dxa"/>
              <w:bottom w:w="400" w:type="dxa"/>
            </w:tcMar>
            <w:vAlign w:val="center"/>
          </w:tcPr>
          <w:p>
            <w:pPr>
              <w:pStyle w:val="skn-slo6addressaddr-detailsnth-last-child1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0"/>
              </w:tabs>
              <w:spacing w:before="0" w:after="0"/>
              <w:ind w:left="0" w:right="0" w:firstLine="0"/>
              <w:jc w:val="center"/>
              <w:rPr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12 August 1985</w:t>
            </w:r>
          </w:p>
        </w:tc>
        <w:tc>
          <w:tcPr>
            <w:tcW w:w="3507" w:type="dxa"/>
            <w:tcMar>
              <w:left w:w="0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3507" w:type="dxa"/>
            <w:tcMar>
              <w:left w:w="0" w:type="dxa"/>
            </w:tcMar>
            <w:vAlign w:val="center"/>
          </w:tcPr>
          <w:p>
            <w:pPr>
              <w:jc w:val="center"/>
            </w:pPr>
          </w:p>
        </w:tc>
      </w:tr>
    </w:tbl>
    <w:p>
      <w:pPr>
        <w:pStyle w:val="brdr"/>
        <w:pBdr>
          <w:top w:val="single" w:sz="8" w:space="0" w:color="050505"/>
          <w:left w:val="none" w:sz="0" w:space="0" w:color="auto"/>
          <w:bottom w:val="none" w:sz="0" w:space="0" w:color="auto"/>
          <w:right w:val="none" w:sz="0" w:space="0" w:color="auto"/>
        </w:pBdr>
        <w:spacing w:before="0" w:after="500"/>
        <w:ind w:left="0" w:right="0"/>
        <w:jc w:val="center"/>
        <w:rPr>
          <w:rFonts w:ascii="Open Sans" w:eastAsia="Open Sans" w:hAnsi="Open Sans" w:cs="Open Sans"/>
          <w:b w:val="0"/>
          <w:bCs w:val="0"/>
          <w:color w:val="050505"/>
          <w:sz w:val="2"/>
          <w:szCs w:val="2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bdr w:val="none" w:sz="0" w:space="0" w:color="auto"/>
          <w:vertAlign w:val="baseline"/>
        </w:rPr>
        <w:t> </w:t>
      </w:r>
    </w:p>
    <w:p>
      <w:pPr>
        <w:pStyle w:val="firstparagraphparaSpac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500" w:after="0"/>
        <w:ind w:left="0" w:right="0"/>
        <w:jc w:val="center"/>
        <w:rPr>
          <w:rFonts w:ascii="Open Sans" w:eastAsia="Open Sans" w:hAnsi="Open Sans" w:cs="Open Sans"/>
          <w:b w:val="0"/>
          <w:bCs w:val="0"/>
          <w:i/>
          <w:iCs/>
          <w:vanish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i/>
          <w:iCs/>
          <w:color w:val="050505"/>
          <w:sz w:val="20"/>
          <w:szCs w:val="20"/>
          <w:bdr w:val="none" w:sz="0" w:space="0" w:color="auto"/>
          <w:vertAlign w:val="baseline"/>
        </w:rPr>
        <w:t> </w:t>
      </w:r>
    </w:p>
    <w:p>
      <w:pPr>
        <w:pStyle w:val="p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jc w:val="center"/>
        <w:rPr>
          <w:rFonts w:ascii="Open Sans" w:eastAsia="Open Sans" w:hAnsi="Open Sans" w:cs="Open Sans"/>
          <w:b w:val="0"/>
          <w:bCs w:val="0"/>
          <w:i/>
          <w:iCs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i/>
          <w:iCs/>
          <w:color w:val="050505"/>
          <w:sz w:val="20"/>
          <w:szCs w:val="20"/>
          <w:bdr w:val="none" w:sz="0" w:space="0" w:color="auto"/>
          <w:vertAlign w:val="baseline"/>
        </w:rPr>
        <w:t>Experienced Senior HVAC Engineer with a strong background in HVAC system design, load calculation, and project execution. Proficient in AutoCAD drafting and commissioning support, with a proven track record of resolving technical issues to avoid project delays. Seeking to leverage expertise in chiller and VRF systems to support and grow within a dynamic new team.</w:t>
      </w:r>
    </w:p>
    <w:p>
      <w:pPr>
        <w:pStyle w:val="skn-slo6sectiontitle"/>
        <w:pBdr>
          <w:top w:val="none" w:sz="0" w:space="0" w:color="auto"/>
          <w:left w:val="none" w:sz="0" w:space="0" w:color="auto"/>
          <w:bottom w:val="single" w:sz="8" w:space="0" w:color="469FBE"/>
          <w:right w:val="none" w:sz="0" w:space="0" w:color="auto"/>
        </w:pBdr>
        <w:spacing w:before="500" w:after="0"/>
        <w:ind w:left="0" w:right="0"/>
        <w:rPr>
          <w:rFonts w:ascii="Open Sans" w:eastAsia="Open Sans" w:hAnsi="Open Sans" w:cs="Open Sans"/>
          <w:b/>
          <w:bCs/>
          <w:caps/>
          <w:color w:val="469FBE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dr w:val="none" w:sz="0" w:space="0" w:color="auto"/>
          <w:vertAlign w:val="baseline"/>
        </w:rPr>
        <w:t>Skills</w:t>
      </w:r>
    </w:p>
    <w:p>
      <w:pPr>
        <w:pStyle w:val="div"/>
        <w:pBdr>
          <w:top w:val="none" w:sz="0" w:space="0" w:color="auto"/>
          <w:left w:val="none" w:sz="0" w:space="0" w:color="auto"/>
          <w:bottom w:val="single" w:sz="8" w:space="0" w:color="469FBE"/>
          <w:right w:val="none" w:sz="0" w:space="0" w:color="auto"/>
        </w:pBdr>
        <w:spacing w:before="0" w:after="0" w:line="14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0"/>
          <w:szCs w:val="0"/>
          <w:bdr w:val="none" w:sz="0" w:space="0" w:color="auto"/>
          <w:vertAlign w:val="baseline"/>
        </w:rPr>
      </w:pP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0"/>
          <w:szCs w:val="0"/>
          <w:bdr w:val="none" w:sz="0" w:space="0" w:color="auto"/>
          <w:vertAlign w:val="baseline"/>
        </w:rPr>
      </w:pPr>
    </w:p>
    <w:tbl>
      <w:tblPr>
        <w:tblW w:w="10520" w:type="dxa"/>
        <w:jc w:val="left"/>
        <w:tblInd w:w="0" w:type="dxa"/>
        <w:tblCellMar>
          <w:left w:w="108" w:type="dxa"/>
          <w:right w:w="108" w:type="dxa"/>
        </w:tblCellMar>
      </w:tblPr>
      <w:tblGrid>
        <w:gridCol w:w="5260"/>
        <w:gridCol w:w="5260"/>
      </w:tblGrid>
      <w:tr>
        <w:tblPrEx>
          <w:tblW w:w="1052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260" w:type="dxa"/>
            <w:tcMar>
              <w:left w:w="0" w:type="dxa"/>
            </w:tcMar>
            <w:vAlign w:val="top"/>
          </w:tcPr>
          <w:p>
            <w:pPr>
              <w:pStyle w:val="skn-slo6cmn-secparagraphany"/>
              <w:numPr>
                <w:ilvl w:val="0"/>
                <w:numId w:val="1"/>
              </w:numPr>
              <w:tabs>
                <w:tab w:val="left" w:pos="760"/>
              </w:tabs>
              <w:spacing w:before="0" w:after="100"/>
              <w:ind w:left="900" w:right="0" w:hanging="500"/>
              <w:rPr>
                <w:rStyle w:val="skn-slo6cmn-secparagraph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cmn-secparagraph"/>
                <w:b w:val="0"/>
                <w:bCs w:val="0"/>
                <w:color w:val="050505"/>
                <w:bdr w:val="none" w:sz="0" w:space="0" w:color="auto"/>
                <w:vertAlign w:val="baseline"/>
              </w:rPr>
              <w:t>HVAC System Design</w:t>
            </w:r>
          </w:p>
        </w:tc>
        <w:tc>
          <w:tcPr>
            <w:tcW w:w="5260" w:type="dxa"/>
            <w:tcMar>
              <w:left w:w="0" w:type="dxa"/>
            </w:tcMar>
            <w:vAlign w:val="top"/>
          </w:tcPr>
          <w:p>
            <w:pPr>
              <w:pStyle w:val="skn-slo6cmn-secparagraphany"/>
              <w:numPr>
                <w:ilvl w:val="0"/>
                <w:numId w:val="2"/>
              </w:numPr>
              <w:tabs>
                <w:tab w:val="left" w:pos="760"/>
              </w:tabs>
              <w:spacing w:before="0" w:after="100"/>
              <w:ind w:left="900" w:right="0" w:hanging="500"/>
              <w:rPr>
                <w:rStyle w:val="skn-slo6cmn-secparagraph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cmn-secparagraph"/>
                <w:b w:val="0"/>
                <w:bCs w:val="0"/>
                <w:color w:val="050505"/>
                <w:bdr w:val="none" w:sz="0" w:space="0" w:color="auto"/>
                <w:vertAlign w:val="baseline"/>
              </w:rPr>
              <w:t>Load Calculation</w:t>
            </w:r>
          </w:p>
        </w:tc>
      </w:tr>
      <w:tr>
        <w:tblPrEx>
          <w:tblW w:w="1052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260" w:type="dxa"/>
            <w:tcMar>
              <w:left w:w="0" w:type="dxa"/>
            </w:tcMar>
            <w:vAlign w:val="top"/>
          </w:tcPr>
          <w:p>
            <w:pPr>
              <w:pStyle w:val="skn-slo6cmn-secparagraphany"/>
              <w:numPr>
                <w:ilvl w:val="0"/>
                <w:numId w:val="3"/>
              </w:numPr>
              <w:tabs>
                <w:tab w:val="left" w:pos="760"/>
              </w:tabs>
              <w:spacing w:before="0" w:after="100"/>
              <w:ind w:left="900" w:right="0" w:hanging="500"/>
              <w:rPr>
                <w:rStyle w:val="skn-slo6cmn-secparagraph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cmn-secparagraph"/>
                <w:b w:val="0"/>
                <w:bCs w:val="0"/>
                <w:color w:val="050505"/>
                <w:bdr w:val="none" w:sz="0" w:space="0" w:color="auto"/>
                <w:vertAlign w:val="baseline"/>
              </w:rPr>
              <w:t>Project Execution</w:t>
            </w:r>
          </w:p>
        </w:tc>
        <w:tc>
          <w:tcPr>
            <w:tcW w:w="5260" w:type="dxa"/>
            <w:tcMar>
              <w:left w:w="0" w:type="dxa"/>
            </w:tcMar>
            <w:vAlign w:val="top"/>
          </w:tcPr>
          <w:p>
            <w:pPr>
              <w:pStyle w:val="skn-slo6cmn-secparagraphany"/>
              <w:numPr>
                <w:ilvl w:val="0"/>
                <w:numId w:val="4"/>
              </w:numPr>
              <w:tabs>
                <w:tab w:val="left" w:pos="760"/>
              </w:tabs>
              <w:spacing w:before="0" w:after="100"/>
              <w:ind w:left="900" w:right="0" w:hanging="500"/>
              <w:rPr>
                <w:rStyle w:val="skn-slo6cmn-secparagraph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cmn-secparagraph"/>
                <w:b w:val="0"/>
                <w:bCs w:val="0"/>
                <w:color w:val="050505"/>
                <w:bdr w:val="none" w:sz="0" w:space="0" w:color="auto"/>
                <w:vertAlign w:val="baseline"/>
              </w:rPr>
              <w:t>Chiller and VRF Systems</w:t>
            </w:r>
          </w:p>
        </w:tc>
      </w:tr>
      <w:tr>
        <w:tblPrEx>
          <w:tblW w:w="1052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260" w:type="dxa"/>
            <w:tcMar>
              <w:left w:w="0" w:type="dxa"/>
            </w:tcMar>
            <w:vAlign w:val="top"/>
          </w:tcPr>
          <w:p>
            <w:pPr>
              <w:pStyle w:val="skn-slo6cmn-secparagraphany"/>
              <w:numPr>
                <w:ilvl w:val="0"/>
                <w:numId w:val="5"/>
              </w:numPr>
              <w:tabs>
                <w:tab w:val="left" w:pos="760"/>
              </w:tabs>
              <w:spacing w:before="0" w:after="100"/>
              <w:ind w:left="900" w:right="0" w:hanging="500"/>
              <w:rPr>
                <w:rStyle w:val="skn-slo6cmn-secparagraph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cmn-secparagraph"/>
                <w:b w:val="0"/>
                <w:bCs w:val="0"/>
                <w:color w:val="050505"/>
                <w:bdr w:val="none" w:sz="0" w:space="0" w:color="auto"/>
                <w:vertAlign w:val="baseline"/>
              </w:rPr>
              <w:t>AutoCAD Drafting</w:t>
            </w:r>
          </w:p>
        </w:tc>
        <w:tc>
          <w:tcPr>
            <w:tcW w:w="5260" w:type="dxa"/>
            <w:tcMar>
              <w:left w:w="0" w:type="dxa"/>
            </w:tcMar>
            <w:vAlign w:val="top"/>
          </w:tcPr>
          <w:p>
            <w:pPr>
              <w:pStyle w:val="skn-slo6cmn-secparagraphany"/>
              <w:numPr>
                <w:ilvl w:val="0"/>
                <w:numId w:val="6"/>
              </w:numPr>
              <w:tabs>
                <w:tab w:val="left" w:pos="760"/>
              </w:tabs>
              <w:spacing w:before="0" w:after="0"/>
              <w:ind w:left="900" w:right="0" w:hanging="500"/>
              <w:rPr>
                <w:rStyle w:val="skn-slo6cmn-secparagraphnth-last-child2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cmn-secparagraphnth-last-child2"/>
                <w:rFonts w:ascii="Open Sans" w:eastAsia="Open Sans" w:hAnsi="Open Sans" w:cs="Open Sans"/>
                <w:b w:val="0"/>
                <w:bCs w:val="0"/>
                <w:color w:val="050505"/>
                <w:bdr w:val="none" w:sz="0" w:space="0" w:color="auto"/>
                <w:vertAlign w:val="baseline"/>
              </w:rPr>
              <w:t>Commissioning Support</w:t>
            </w:r>
          </w:p>
        </w:tc>
      </w:tr>
      <w:tr>
        <w:tblPrEx>
          <w:tblW w:w="1052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260" w:type="dxa"/>
            <w:tcMar>
              <w:left w:w="0" w:type="dxa"/>
            </w:tcMar>
            <w:vAlign w:val="top"/>
          </w:tcPr>
          <w:p>
            <w:pPr>
              <w:pStyle w:val="skn-slo6cmn-secparagraphany"/>
              <w:numPr>
                <w:ilvl w:val="0"/>
                <w:numId w:val="7"/>
              </w:numPr>
              <w:tabs>
                <w:tab w:val="left" w:pos="760"/>
              </w:tabs>
              <w:spacing w:before="0" w:after="0"/>
              <w:ind w:left="900" w:right="0" w:hanging="500"/>
              <w:rPr>
                <w:rStyle w:val="skn-slo6cmn-secparagraphnth-last-child1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cmn-secparagraphnth-last-child1"/>
                <w:rFonts w:ascii="Open Sans" w:eastAsia="Open Sans" w:hAnsi="Open Sans" w:cs="Open Sans"/>
                <w:b w:val="0"/>
                <w:bCs w:val="0"/>
                <w:color w:val="050505"/>
                <w:bdr w:val="none" w:sz="0" w:space="0" w:color="auto"/>
                <w:vertAlign w:val="baseline"/>
              </w:rPr>
              <w:t>Vendor Coordination</w:t>
            </w:r>
          </w:p>
        </w:tc>
        <w:tc>
          <w:tcPr>
            <w:tcW w:w="5260" w:type="dxa"/>
            <w:vAlign w:val="top"/>
          </w:tcPr>
          <w:p/>
        </w:tc>
      </w:tr>
    </w:tbl>
    <w:p>
      <w:pPr>
        <w:pStyle w:val="skn-slo6parent-containersectionnth-child1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line="50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skn-slo6sectiontitle"/>
        <w:pBdr>
          <w:top w:val="none" w:sz="0" w:space="0" w:color="auto"/>
          <w:left w:val="none" w:sz="0" w:space="0" w:color="auto"/>
          <w:bottom w:val="single" w:sz="8" w:space="0" w:color="469FBE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b/>
          <w:bCs/>
          <w:caps/>
          <w:color w:val="469FBE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dr w:val="none" w:sz="0" w:space="0" w:color="auto"/>
          <w:vertAlign w:val="baseline"/>
        </w:rPr>
        <w:t>Experience</w:t>
      </w:r>
    </w:p>
    <w:p>
      <w:pPr>
        <w:pStyle w:val="div"/>
        <w:pBdr>
          <w:top w:val="none" w:sz="0" w:space="0" w:color="auto"/>
          <w:left w:val="none" w:sz="0" w:space="0" w:color="auto"/>
          <w:bottom w:val="single" w:sz="8" w:space="0" w:color="469FBE"/>
          <w:right w:val="none" w:sz="0" w:space="0" w:color="auto"/>
        </w:pBdr>
        <w:spacing w:before="0" w:after="0" w:line="14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firstparagraphparaSpac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b w:val="0"/>
          <w:bCs w:val="0"/>
          <w:vanish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tbl>
      <w:tblPr>
        <w:tblStyle w:val="skn-slo6disp-blockTable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5260"/>
        <w:gridCol w:w="526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526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slo6txt-caps"/>
              <w:pBdr>
                <w:bottom w:val="none" w:sz="0" w:space="2" w:color="auto"/>
              </w:pBdr>
              <w:spacing w:before="0" w:after="0"/>
              <w:ind w:left="0" w:right="0"/>
              <w:rPr>
                <w:rStyle w:val="skn-slo6tbl-inn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tbl-inn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Senior HVAC Engineer</w:t>
            </w:r>
          </w:p>
          <w:p>
            <w:pPr>
              <w:pStyle w:val="skn-slo6disp-block"/>
              <w:spacing w:before="0" w:after="0"/>
              <w:ind w:left="0" w:right="0"/>
              <w:rPr>
                <w:rStyle w:val="skn-slo6tbl-inner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txt-nrml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CoolTech Projects Pvt Ltd</w:t>
            </w:r>
          </w:p>
        </w:tc>
        <w:tc>
          <w:tcPr>
            <w:tcW w:w="526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0"/>
              <w:jc w:val="right"/>
              <w:textAlignment w:val="auto"/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>Pune</w:t>
            </w: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 xml:space="preserve"> </w:t>
            </w:r>
          </w:p>
          <w:p>
            <w:pPr>
              <w:pStyle w:val="skn-slo6jobyear"/>
              <w:spacing w:before="0" w:after="0"/>
              <w:ind w:left="0" w:right="0"/>
              <w:jc w:val="right"/>
              <w:rPr>
                <w:rStyle w:val="skn-slo6tbl-innertbl-inner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</w:rPr>
              <w:t>July 2018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</w:rPr>
              <w:t xml:space="preserve"> - 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</w:rPr>
              <w:t>Present</w:t>
            </w:r>
          </w:p>
        </w:tc>
      </w:tr>
    </w:tbl>
    <w:p>
      <w:pPr>
        <w:pStyle w:val="ulli"/>
        <w:numPr>
          <w:ilvl w:val="0"/>
          <w:numId w:val="8"/>
        </w:numPr>
        <w:spacing w:before="160" w:after="10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Designed HVAC layouts and prepared load calculations for commercial building projects.</w:t>
      </w:r>
    </w:p>
    <w:p>
      <w:pPr>
        <w:pStyle w:val="ulli"/>
        <w:numPr>
          <w:ilvl w:val="0"/>
          <w:numId w:val="8"/>
        </w:numPr>
        <w:spacing w:after="10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Reviewed shop drawings and coordinated approvals with consultants and clients.</w:t>
      </w:r>
    </w:p>
    <w:p>
      <w:pPr>
        <w:pStyle w:val="ulli"/>
        <w:numPr>
          <w:ilvl w:val="0"/>
          <w:numId w:val="8"/>
        </w:numPr>
        <w:spacing w:after="10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Managed HVAC installation activities at site ensuring quality and safety compliance.</w:t>
      </w:r>
    </w:p>
    <w:p>
      <w:pPr>
        <w:pStyle w:val="ulli"/>
        <w:numPr>
          <w:ilvl w:val="0"/>
          <w:numId w:val="8"/>
        </w:numPr>
        <w:spacing w:after="10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Supervised contractors and monitored daily work progress against project schedules.</w:t>
      </w:r>
    </w:p>
    <w:p>
      <w:pPr>
        <w:pStyle w:val="ulli"/>
        <w:numPr>
          <w:ilvl w:val="0"/>
          <w:numId w:val="8"/>
        </w:numPr>
        <w:spacing w:after="10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Coordinated testing, commissioning, and handover documentation for completed systems.</w:t>
      </w:r>
    </w:p>
    <w:p>
      <w:pPr>
        <w:pStyle w:val="ullinth-last-child1"/>
        <w:numPr>
          <w:ilvl w:val="0"/>
          <w:numId w:val="8"/>
        </w:numPr>
        <w:pBdr>
          <w:left w:val="none" w:sz="0" w:space="8" w:color="auto"/>
        </w:pBdr>
        <w:spacing w:after="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Resolved technical issues during execution to avoid project delays.</w:t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32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tbl>
      <w:tblPr>
        <w:tblStyle w:val="skn-slo6disp-blockTable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5260"/>
        <w:gridCol w:w="526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526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slo6txt-caps"/>
              <w:pBdr>
                <w:bottom w:val="none" w:sz="0" w:space="2" w:color="auto"/>
              </w:pBdr>
              <w:spacing w:before="0" w:after="0"/>
              <w:ind w:left="0" w:right="0"/>
              <w:rPr>
                <w:rStyle w:val="skn-slo6tbl-inn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tbl-inn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HVAC Design Engineer</w:t>
            </w:r>
          </w:p>
          <w:p>
            <w:pPr>
              <w:pStyle w:val="skn-slo6disp-block"/>
              <w:spacing w:before="0" w:after="0"/>
              <w:ind w:left="0" w:right="0"/>
              <w:rPr>
                <w:rStyle w:val="skn-slo6tbl-inner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txt-nrml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AirFlow Engineering Solutions</w:t>
            </w:r>
          </w:p>
        </w:tc>
        <w:tc>
          <w:tcPr>
            <w:tcW w:w="526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0"/>
              <w:jc w:val="right"/>
              <w:textAlignment w:val="auto"/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>Mumbai</w:t>
            </w: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 xml:space="preserve"> </w:t>
            </w:r>
          </w:p>
          <w:p>
            <w:pPr>
              <w:pStyle w:val="skn-slo6jobyear"/>
              <w:spacing w:before="0" w:after="0"/>
              <w:ind w:left="0" w:right="0"/>
              <w:jc w:val="right"/>
              <w:rPr>
                <w:rStyle w:val="skn-slo6tbl-innertbl-inner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</w:rPr>
              <w:t>June 2012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</w:rPr>
              <w:t xml:space="preserve"> - 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</w:rPr>
              <w:t>June 2018</w:t>
            </w:r>
          </w:p>
        </w:tc>
      </w:tr>
    </w:tbl>
    <w:p>
      <w:pPr>
        <w:pStyle w:val="ulli"/>
        <w:numPr>
          <w:ilvl w:val="0"/>
          <w:numId w:val="9"/>
        </w:numPr>
        <w:spacing w:before="160" w:after="10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Prepared HVAC system designs based on client requirements and project specifications.</w:t>
      </w:r>
    </w:p>
    <w:p>
      <w:pPr>
        <w:pStyle w:val="ulli"/>
        <w:numPr>
          <w:ilvl w:val="0"/>
          <w:numId w:val="9"/>
        </w:numPr>
        <w:spacing w:after="10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Performed heat load calculations using standard engineering methods and software.</w:t>
      </w:r>
    </w:p>
    <w:p>
      <w:pPr>
        <w:pStyle w:val="ulli"/>
        <w:numPr>
          <w:ilvl w:val="0"/>
          <w:numId w:val="9"/>
        </w:numPr>
        <w:spacing w:after="10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Developed duct layouts, piping drawings, and equipment schedules using AutoCAD.</w:t>
      </w:r>
    </w:p>
    <w:p>
      <w:pPr>
        <w:pStyle w:val="ulli"/>
        <w:numPr>
          <w:ilvl w:val="0"/>
          <w:numId w:val="9"/>
        </w:numPr>
        <w:spacing w:after="10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Supported procurement team with technical submittals and vendor evaluations.</w:t>
      </w:r>
    </w:p>
    <w:p>
      <w:pPr>
        <w:pStyle w:val="ulli"/>
        <w:numPr>
          <w:ilvl w:val="0"/>
          <w:numId w:val="9"/>
        </w:numPr>
        <w:spacing w:after="10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Assisted project managers during execution and commissioning stages.</w:t>
      </w:r>
    </w:p>
    <w:p>
      <w:pPr>
        <w:pStyle w:val="ullinth-last-child1"/>
        <w:numPr>
          <w:ilvl w:val="0"/>
          <w:numId w:val="9"/>
        </w:numPr>
        <w:pBdr>
          <w:left w:val="none" w:sz="0" w:space="8" w:color="auto"/>
        </w:pBdr>
        <w:spacing w:after="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Maintained coordination with electrical and plumbing teams for system integration.</w:t>
      </w:r>
    </w:p>
    <w:p>
      <w:pPr>
        <w:pStyle w:val="skn-slo6sectiontitle"/>
        <w:pBdr>
          <w:top w:val="none" w:sz="0" w:space="0" w:color="auto"/>
          <w:left w:val="none" w:sz="0" w:space="0" w:color="auto"/>
          <w:bottom w:val="single" w:sz="8" w:space="0" w:color="469FBE"/>
          <w:right w:val="none" w:sz="0" w:space="0" w:color="auto"/>
        </w:pBdr>
        <w:spacing w:before="500" w:after="0"/>
        <w:ind w:left="0" w:right="0"/>
        <w:rPr>
          <w:rFonts w:ascii="Open Sans" w:eastAsia="Open Sans" w:hAnsi="Open Sans" w:cs="Open Sans"/>
          <w:b/>
          <w:bCs/>
          <w:caps/>
          <w:color w:val="469FBE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dr w:val="none" w:sz="0" w:space="0" w:color="auto"/>
          <w:vertAlign w:val="baseline"/>
        </w:rPr>
        <w:t>Education</w:t>
      </w:r>
    </w:p>
    <w:p>
      <w:pPr>
        <w:pStyle w:val="div"/>
        <w:pBdr>
          <w:top w:val="none" w:sz="0" w:space="0" w:color="auto"/>
          <w:left w:val="none" w:sz="0" w:space="0" w:color="auto"/>
          <w:bottom w:val="single" w:sz="8" w:space="0" w:color="469FBE"/>
          <w:right w:val="none" w:sz="0" w:space="0" w:color="auto"/>
        </w:pBdr>
        <w:spacing w:before="0" w:after="0" w:line="14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firstparagraphparaSpac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b w:val="0"/>
          <w:bCs w:val="0"/>
          <w:vanish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tbl>
      <w:tblPr>
        <w:tblStyle w:val="skn-slo6disp-blockTable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7520"/>
        <w:gridCol w:w="300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752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slo6tbl-inner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txt-caps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Bachelor of Engineering</w:t>
            </w:r>
            <w:r>
              <w:rPr>
                <w:rStyle w:val="skn-slo6txt-caps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 xml:space="preserve"> in </w:t>
            </w:r>
            <w:r>
              <w:rPr>
                <w:rStyle w:val="skn-slo6txt-caps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Mechanical Engineering</w:t>
            </w:r>
          </w:p>
          <w:p>
            <w:pPr>
              <w:pStyle w:val="skn-slo6disp-block"/>
              <w:spacing w:before="40" w:after="0"/>
              <w:ind w:left="0" w:right="0"/>
              <w:rPr>
                <w:rStyle w:val="skn-slo6tbl-inner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Sardar Patel College of Engineering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 xml:space="preserve">, </w:t>
            </w:r>
            <w:r>
              <w:rPr>
                <w:rStyle w:val="skn-slo6txt-caps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Maharashtra</w:t>
            </w:r>
          </w:p>
        </w:tc>
        <w:tc>
          <w:tcPr>
            <w:tcW w:w="30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slo6sectionjobdate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0"/>
              <w:textAlignment w:val="auto"/>
              <w:rPr>
                <w:rStyle w:val="skn-slo6sectionjobdate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</w:tr>
    </w:tbl>
    <w:p>
      <w:pPr>
        <w:pStyle w:val="skn-slo6sectiontitle"/>
        <w:pBdr>
          <w:top w:val="none" w:sz="0" w:space="0" w:color="auto"/>
          <w:left w:val="none" w:sz="0" w:space="0" w:color="auto"/>
          <w:bottom w:val="single" w:sz="8" w:space="0" w:color="469FBE"/>
          <w:right w:val="none" w:sz="0" w:space="0" w:color="auto"/>
        </w:pBdr>
        <w:spacing w:before="500" w:after="0"/>
        <w:ind w:left="0" w:right="0"/>
        <w:rPr>
          <w:rFonts w:ascii="Open Sans" w:eastAsia="Open Sans" w:hAnsi="Open Sans" w:cs="Open Sans"/>
          <w:b/>
          <w:bCs/>
          <w:caps/>
          <w:color w:val="469FBE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dr w:val="none" w:sz="0" w:space="0" w:color="auto"/>
          <w:vertAlign w:val="baseline"/>
        </w:rPr>
        <w:t>Certifications</w:t>
      </w:r>
    </w:p>
    <w:p>
      <w:pPr>
        <w:pStyle w:val="div"/>
        <w:pBdr>
          <w:top w:val="none" w:sz="0" w:space="0" w:color="auto"/>
          <w:left w:val="none" w:sz="0" w:space="0" w:color="auto"/>
          <w:bottom w:val="single" w:sz="8" w:space="0" w:color="469FBE"/>
          <w:right w:val="none" w:sz="0" w:space="0" w:color="auto"/>
        </w:pBdr>
        <w:spacing w:before="0" w:after="0" w:line="14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0"/>
          <w:szCs w:val="0"/>
          <w:bdr w:val="none" w:sz="0" w:space="0" w:color="auto"/>
          <w:vertAlign w:val="baseline"/>
        </w:rPr>
      </w:pP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0"/>
          <w:szCs w:val="0"/>
          <w:bdr w:val="none" w:sz="0" w:space="0" w:color="auto"/>
          <w:vertAlign w:val="baseline"/>
        </w:rPr>
      </w:pPr>
    </w:p>
    <w:tbl>
      <w:tblPr>
        <w:tblW w:w="10520" w:type="dxa"/>
        <w:jc w:val="left"/>
        <w:tblInd w:w="0" w:type="dxa"/>
        <w:tblCellMar>
          <w:left w:w="108" w:type="dxa"/>
          <w:right w:w="108" w:type="dxa"/>
        </w:tblCellMar>
      </w:tblPr>
      <w:tblGrid>
        <w:gridCol w:w="5260"/>
        <w:gridCol w:w="5260"/>
      </w:tblGrid>
      <w:tr>
        <w:tblPrEx>
          <w:tblW w:w="1052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260" w:type="dxa"/>
            <w:tcMar>
              <w:left w:w="0" w:type="dxa"/>
            </w:tcMar>
            <w:vAlign w:val="top"/>
          </w:tcPr>
          <w:p>
            <w:pPr>
              <w:pStyle w:val="skn-slo6cmn-secparagraphany"/>
              <w:numPr>
                <w:ilvl w:val="0"/>
                <w:numId w:val="10"/>
              </w:numPr>
              <w:tabs>
                <w:tab w:val="left" w:pos="760"/>
              </w:tabs>
              <w:spacing w:before="0" w:after="0"/>
              <w:ind w:left="900" w:right="0" w:hanging="500"/>
              <w:rPr>
                <w:rStyle w:val="skn-slo6cmn-secparagraphnth-last-child2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cmn-secparagraphnth-last-child2"/>
                <w:rFonts w:ascii="Open Sans" w:eastAsia="Open Sans" w:hAnsi="Open Sans" w:cs="Open Sans"/>
                <w:b w:val="0"/>
                <w:bCs w:val="0"/>
                <w:color w:val="050505"/>
                <w:bdr w:val="none" w:sz="0" w:space="0" w:color="auto"/>
                <w:vertAlign w:val="baseline"/>
              </w:rPr>
              <w:t>Certified HVAC Design Engineer, ISHRAE</w:t>
            </w:r>
          </w:p>
        </w:tc>
        <w:tc>
          <w:tcPr>
            <w:tcW w:w="5260" w:type="dxa"/>
            <w:tcMar>
              <w:left w:w="0" w:type="dxa"/>
            </w:tcMar>
            <w:vAlign w:val="top"/>
          </w:tcPr>
          <w:p>
            <w:pPr>
              <w:pStyle w:val="skn-slo6cmn-secparagraphany"/>
              <w:numPr>
                <w:ilvl w:val="0"/>
                <w:numId w:val="11"/>
              </w:numPr>
              <w:tabs>
                <w:tab w:val="left" w:pos="760"/>
              </w:tabs>
              <w:spacing w:before="0" w:after="0"/>
              <w:ind w:left="900" w:right="0" w:hanging="500"/>
              <w:rPr>
                <w:rStyle w:val="skn-slo6cmn-secparagraphnth-last-child1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cmn-secparagraphnth-last-child1"/>
                <w:rFonts w:ascii="Open Sans" w:eastAsia="Open Sans" w:hAnsi="Open Sans" w:cs="Open Sans"/>
                <w:b w:val="0"/>
                <w:bCs w:val="0"/>
                <w:color w:val="050505"/>
                <w:bdr w:val="none" w:sz="0" w:space="0" w:color="auto"/>
                <w:vertAlign w:val="baseline"/>
              </w:rPr>
              <w:t>AutoCAD Professional Certification, Autodesk</w:t>
            </w:r>
          </w:p>
        </w:tc>
      </w:tr>
    </w:tbl>
    <w:p>
      <w:pPr>
        <w:pStyle w:val="skn-slo6sectiontitle"/>
        <w:pBdr>
          <w:top w:val="none" w:sz="0" w:space="0" w:color="auto"/>
          <w:left w:val="none" w:sz="0" w:space="0" w:color="auto"/>
          <w:bottom w:val="single" w:sz="8" w:space="0" w:color="469FBE"/>
          <w:right w:val="none" w:sz="0" w:space="0" w:color="auto"/>
        </w:pBdr>
        <w:spacing w:before="500" w:after="0"/>
        <w:ind w:left="0" w:right="0"/>
        <w:rPr>
          <w:rFonts w:ascii="Open Sans" w:eastAsia="Open Sans" w:hAnsi="Open Sans" w:cs="Open Sans"/>
          <w:b/>
          <w:bCs/>
          <w:caps/>
          <w:color w:val="469FBE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dr w:val="none" w:sz="0" w:space="0" w:color="auto"/>
          <w:vertAlign w:val="baseline"/>
        </w:rPr>
        <w:t>Personal Information</w:t>
      </w:r>
    </w:p>
    <w:p>
      <w:pPr>
        <w:pStyle w:val="div"/>
        <w:pBdr>
          <w:top w:val="none" w:sz="0" w:space="0" w:color="auto"/>
          <w:left w:val="none" w:sz="0" w:space="0" w:color="auto"/>
          <w:bottom w:val="single" w:sz="8" w:space="0" w:color="469FBE"/>
          <w:right w:val="none" w:sz="0" w:space="0" w:color="auto"/>
        </w:pBdr>
        <w:spacing w:before="0" w:after="0" w:line="14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firstparagraphparaSpac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b w:val="0"/>
          <w:bCs w:val="0"/>
          <w:vanish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p>
      <w:pPr>
        <w:pStyle w:val="skn-slo6singlecolumn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Gender: Male</w:t>
      </w:r>
    </w:p>
    <w:p>
      <w:pPr>
        <w:pStyle w:val="skn-slo6sectiontitle"/>
        <w:pBdr>
          <w:top w:val="none" w:sz="0" w:space="0" w:color="auto"/>
          <w:left w:val="none" w:sz="0" w:space="0" w:color="auto"/>
          <w:bottom w:val="single" w:sz="8" w:space="0" w:color="469FBE"/>
          <w:right w:val="none" w:sz="0" w:space="0" w:color="auto"/>
        </w:pBdr>
        <w:spacing w:before="500" w:after="0"/>
        <w:ind w:left="0" w:right="0"/>
        <w:rPr>
          <w:rFonts w:ascii="Open Sans" w:eastAsia="Open Sans" w:hAnsi="Open Sans" w:cs="Open Sans"/>
          <w:b/>
          <w:bCs/>
          <w:caps/>
          <w:color w:val="469FBE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dr w:val="none" w:sz="0" w:space="0" w:color="auto"/>
          <w:vertAlign w:val="baseline"/>
        </w:rPr>
        <w:t>Projects</w:t>
      </w:r>
    </w:p>
    <w:p>
      <w:pPr>
        <w:pStyle w:val="div"/>
        <w:pBdr>
          <w:top w:val="none" w:sz="0" w:space="0" w:color="auto"/>
          <w:left w:val="none" w:sz="0" w:space="0" w:color="auto"/>
          <w:bottom w:val="single" w:sz="8" w:space="0" w:color="469FBE"/>
          <w:right w:val="none" w:sz="0" w:space="0" w:color="auto"/>
        </w:pBdr>
        <w:spacing w:before="0" w:after="0" w:line="14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firstparagraphparaSpac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b w:val="0"/>
          <w:bCs w:val="0"/>
          <w:vanish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p>
      <w:pPr>
        <w:pStyle w:val="skn-slo6singlecolumn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Designed HVAC systems for IT office campus with centralized chilled water plant. Executed HVAC works for multi-storey residential towers with VRF systems.</w:t>
      </w:r>
    </w:p>
    <w:p>
      <w:pPr>
        <w:pStyle w:val="skn-slo6sectiontitle"/>
        <w:pBdr>
          <w:top w:val="none" w:sz="0" w:space="0" w:color="auto"/>
          <w:left w:val="none" w:sz="0" w:space="0" w:color="auto"/>
          <w:bottom w:val="single" w:sz="8" w:space="0" w:color="469FBE"/>
          <w:right w:val="none" w:sz="0" w:space="0" w:color="auto"/>
        </w:pBdr>
        <w:spacing w:before="500" w:after="0"/>
        <w:ind w:left="0" w:right="0"/>
        <w:rPr>
          <w:rFonts w:ascii="Open Sans" w:eastAsia="Open Sans" w:hAnsi="Open Sans" w:cs="Open Sans"/>
          <w:b/>
          <w:bCs/>
          <w:caps/>
          <w:color w:val="469FBE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dr w:val="none" w:sz="0" w:space="0" w:color="auto"/>
          <w:vertAlign w:val="baseline"/>
        </w:rPr>
        <w:t>References</w:t>
      </w:r>
    </w:p>
    <w:p>
      <w:pPr>
        <w:pStyle w:val="div"/>
        <w:pBdr>
          <w:top w:val="none" w:sz="0" w:space="0" w:color="auto"/>
          <w:left w:val="none" w:sz="0" w:space="0" w:color="auto"/>
          <w:bottom w:val="single" w:sz="8" w:space="0" w:color="469FBE"/>
          <w:right w:val="none" w:sz="0" w:space="0" w:color="auto"/>
        </w:pBdr>
        <w:spacing w:before="0" w:after="0" w:line="14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skn-slo6sectionreference-secparagraphupon-req-para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textAlignment w:val="top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</w:rPr>
        <w:t>References available upon request</w:t>
      </w:r>
    </w:p>
    <w:sectPr>
      <w:headerReference w:type="default" r:id="rId4"/>
      <w:footerReference w:type="default" r:id="rId5"/>
      <w:pgSz w:w="12240" w:h="15840"/>
      <w:pgMar w:top="460" w:right="860" w:bottom="460" w:left="860" w:header="0" w:foo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Open Sans">
    <w:charset w:val="00"/>
    <w:family w:val="auto"/>
    <w:pitch w:val="default"/>
    <w:sig w:usb0="00000000" w:usb1="00000000" w:usb2="00000000" w:usb3="00000000" w:csb0="00000001" w:csb1="00000000"/>
    <w:embedRegular r:id="rId1" w:fontKey="{B975B2EC-8DB2-4F37-BB6F-06B73BB55F93}"/>
    <w:embedBold r:id="rId2" w:fontKey="{5681E350-0B98-4F82-AADA-2A77B744C625}"/>
    <w:embedItalic r:id="rId3" w:fontKey="{98946079-46D3-449B-B25A-E9D37223926D}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spacing w:before="0" w:after="0" w:line="20" w:lineRule="auto"/>
    </w:pPr>
    <w:r>
      <w:rPr>
        <w:color w:val="FFFFFF"/>
        <w:sz w:val="2"/>
      </w:rPr>
      <w:t>.</w: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spacing w:before="0" w:after="0" w:line="20" w:lineRule="auto"/>
    </w:pPr>
    <w:r>
      <w:rPr>
        <w:color w:val="FFFFFF"/>
        <w:sz w:val="2"/>
      </w:rPr>
      <w:t>.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tLeast"/>
      <w:jc w:val="left"/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slo6pagesize">
    <w:name w:val="skn-slo6_pagesize"/>
    <w:basedOn w:val="Normal"/>
  </w:style>
  <w:style w:type="paragraph" w:customStyle="1" w:styleId="skn-slo6top-section">
    <w:name w:val="skn-slo6_top-section"/>
    <w:basedOn w:val="Normal"/>
    <w:pPr>
      <w:pBdr>
        <w:bottom w:val="single" w:sz="8" w:space="0" w:color="469FBE"/>
      </w:pBdr>
      <w:jc w:val="center"/>
    </w:pPr>
  </w:style>
  <w:style w:type="character" w:customStyle="1" w:styleId="skn-slo6name-sec">
    <w:name w:val="skn-slo6_name-sec"/>
    <w:basedOn w:val="DefaultParagraphFont"/>
  </w:style>
  <w:style w:type="paragraph" w:customStyle="1" w:styleId="skn-slo6firstparagraph">
    <w:name w:val="skn-slo6_firstparagraph"/>
    <w:basedOn w:val="Normal"/>
  </w:style>
  <w:style w:type="paragraph" w:customStyle="1" w:styleId="skn-slo6name">
    <w:name w:val="skn-slo6_name"/>
    <w:basedOn w:val="Normal"/>
    <w:pPr>
      <w:spacing w:line="600" w:lineRule="atLeast"/>
    </w:pPr>
    <w:rPr>
      <w:b/>
      <w:bCs/>
      <w:color w:val="469FBE"/>
      <w:sz w:val="48"/>
      <w:szCs w:val="48"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paragraph" w:customStyle="1" w:styleId="skn-slo6txt-caps">
    <w:name w:val="skn-slo6_txt-caps"/>
    <w:basedOn w:val="Normal"/>
    <w:rPr>
      <w:caps/>
    </w:rPr>
  </w:style>
  <w:style w:type="paragraph" w:customStyle="1" w:styleId="namePictPara">
    <w:name w:val="namePictPara"/>
    <w:basedOn w:val="Normal"/>
    <w:pPr>
      <w:pBdr>
        <w:bottom w:val="none" w:sz="0" w:space="13" w:color="auto"/>
      </w:pBdr>
    </w:pPr>
  </w:style>
  <w:style w:type="character" w:customStyle="1" w:styleId="skn-slo6firstparagraphCharacter">
    <w:name w:val="skn-slo6_firstparagraph Character"/>
    <w:basedOn w:val="DefaultParagraphFont"/>
  </w:style>
  <w:style w:type="table" w:customStyle="1" w:styleId="skn-slo6top-left-box">
    <w:name w:val="skn-slo6_top-left-box"/>
    <w:basedOn w:val="TableNormal"/>
    <w:tblPr/>
  </w:style>
  <w:style w:type="paragraph" w:customStyle="1" w:styleId="skn-slo6middle-section">
    <w:name w:val="skn-slo6_middle-section"/>
    <w:basedOn w:val="Normal"/>
    <w:pPr>
      <w:jc w:val="center"/>
    </w:pPr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skn-slo6cntc-sec">
    <w:name w:val="skn-slo6_cntc-sec"/>
    <w:basedOn w:val="Normal"/>
  </w:style>
  <w:style w:type="paragraph" w:customStyle="1" w:styleId="skn-slo6addressaddr-details">
    <w:name w:val="skn-slo6_address_addr-details"/>
    <w:basedOn w:val="Normal"/>
    <w:pPr>
      <w:pBdr>
        <w:right w:val="none" w:sz="0" w:space="15" w:color="auto"/>
      </w:pBdr>
      <w:jc w:val="center"/>
    </w:pPr>
  </w:style>
  <w:style w:type="character" w:customStyle="1" w:styleId="skn-slo6addressaddr-detailsCharacter">
    <w:name w:val="skn-slo6_address_addr-details Character"/>
    <w:basedOn w:val="DefaultParagraphFont"/>
  </w:style>
  <w:style w:type="paragraph" w:customStyle="1" w:styleId="skn-slo6addressaddr-detailsnth-last-child3">
    <w:name w:val="skn-slo6_address_addr-details_nth-last-child(3)"/>
    <w:basedOn w:val="Normal"/>
  </w:style>
  <w:style w:type="character" w:customStyle="1" w:styleId="skn-slo6addressaddr-detailsnth-last-child3Character">
    <w:name w:val="skn-slo6_address_addr-details_nth-last-child(3) Character"/>
    <w:basedOn w:val="DefaultParagraphFont"/>
  </w:style>
  <w:style w:type="paragraph" w:customStyle="1" w:styleId="skn-slo6addressaddr-detailsnth-last-child2">
    <w:name w:val="skn-slo6_address_addr-details_nth-last-child(2)"/>
    <w:basedOn w:val="Normal"/>
  </w:style>
  <w:style w:type="character" w:customStyle="1" w:styleId="skn-slo6spanempty">
    <w:name w:val="skn-slo6_span_empty"/>
    <w:basedOn w:val="DefaultParagraphFont"/>
    <w:rPr>
      <w:vanish/>
    </w:rPr>
  </w:style>
  <w:style w:type="character" w:customStyle="1" w:styleId="skn-slo6addressaddr-detailsnth-last-child2Character">
    <w:name w:val="skn-slo6_address_addr-details_nth-last-child(2) Character"/>
    <w:basedOn w:val="DefaultParagraphFont"/>
  </w:style>
  <w:style w:type="paragraph" w:customStyle="1" w:styleId="skn-slo6addressaddr-detailsnth-last-child1">
    <w:name w:val="skn-slo6_address_addr-details_nth-last-child(1)"/>
    <w:basedOn w:val="Normal"/>
    <w:pPr>
      <w:pBdr>
        <w:right w:val="none" w:sz="0" w:space="0" w:color="auto"/>
      </w:pBdr>
    </w:pPr>
  </w:style>
  <w:style w:type="character" w:customStyle="1" w:styleId="skn-slo6addressaddr-detailsnth-last-child1Character">
    <w:name w:val="skn-slo6_address_addr-details_nth-last-child(1) Character"/>
    <w:basedOn w:val="DefaultParagraphFont"/>
  </w:style>
  <w:style w:type="paragraph" w:customStyle="1" w:styleId="brdr">
    <w:name w:val="brdr"/>
    <w:basedOn w:val="Normal"/>
    <w:pPr>
      <w:pBdr>
        <w:top w:val="single" w:sz="8" w:space="0" w:color="050505"/>
      </w:pBdr>
      <w:spacing w:line="20" w:lineRule="atLeast"/>
    </w:pPr>
    <w:rPr>
      <w:sz w:val="2"/>
      <w:szCs w:val="2"/>
    </w:rPr>
  </w:style>
  <w:style w:type="paragraph" w:customStyle="1" w:styleId="skn-slo6section">
    <w:name w:val="skn-slo6_section"/>
    <w:basedOn w:val="Normal"/>
  </w:style>
  <w:style w:type="paragraph" w:customStyle="1" w:styleId="skn-slo6txt-itl">
    <w:name w:val="skn-slo6_txt-itl"/>
    <w:basedOn w:val="Normal"/>
    <w:rPr>
      <w:i/>
      <w:iCs/>
    </w:rPr>
  </w:style>
  <w:style w:type="paragraph" w:customStyle="1" w:styleId="firstparagraphparaSpacing">
    <w:name w:val="firstparagraph_paraSpacing"/>
    <w:basedOn w:val="Normal"/>
    <w:rPr>
      <w:vanish/>
    </w:rPr>
  </w:style>
  <w:style w:type="paragraph" w:customStyle="1" w:styleId="skn-slo6singlecolumn">
    <w:name w:val="skn-slo6_singlecolumn"/>
    <w:basedOn w:val="Normal"/>
    <w:pPr>
      <w:pBdr>
        <w:left w:val="none" w:sz="0" w:space="0" w:color="auto"/>
      </w:pBdr>
    </w:pPr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skn-slo6cmn-secsection">
    <w:name w:val="skn-slo6_cmn-sec_section"/>
    <w:basedOn w:val="Normal"/>
    <w:rPr>
      <w:sz w:val="0"/>
      <w:szCs w:val="0"/>
    </w:rPr>
  </w:style>
  <w:style w:type="paragraph" w:customStyle="1" w:styleId="skn-slo6heading">
    <w:name w:val="skn-slo6_heading"/>
    <w:basedOn w:val="Normal"/>
    <w:pPr>
      <w:pBdr>
        <w:bottom w:val="single" w:sz="8" w:space="0" w:color="469FBE"/>
      </w:pBdr>
    </w:pPr>
  </w:style>
  <w:style w:type="paragraph" w:customStyle="1" w:styleId="skn-slo6sectiontitle">
    <w:name w:val="skn-slo6_sectiontitle"/>
    <w:basedOn w:val="Normal"/>
    <w:pPr>
      <w:spacing w:line="300" w:lineRule="atLeast"/>
    </w:pPr>
    <w:rPr>
      <w:b/>
      <w:bCs/>
      <w:caps/>
      <w:color w:val="469FBE"/>
      <w:sz w:val="24"/>
      <w:szCs w:val="24"/>
    </w:rPr>
  </w:style>
  <w:style w:type="character" w:customStyle="1" w:styleId="skn-slo6cmn-secparagraph">
    <w:name w:val="skn-slo6_cmn-sec_paragraph"/>
    <w:basedOn w:val="DefaultParagraphFont"/>
    <w:rPr>
      <w:rFonts w:ascii="Open Sans" w:eastAsia="Open Sans" w:hAnsi="Open Sans" w:cs="Open Sans"/>
    </w:rPr>
  </w:style>
  <w:style w:type="paragraph" w:customStyle="1" w:styleId="skn-slo6cmn-secparagraphany">
    <w:name w:val="skn-slo6_cmn-sec_paragraph_any"/>
    <w:basedOn w:val="Normal"/>
    <w:rPr>
      <w:sz w:val="20"/>
      <w:szCs w:val="20"/>
    </w:rPr>
  </w:style>
  <w:style w:type="character" w:customStyle="1" w:styleId="skn-slo6cmn-secparagraphanyCharacter">
    <w:name w:val="skn-slo6_cmn-sec_paragraph_any Character"/>
    <w:basedOn w:val="DefaultParagraphFont"/>
    <w:rPr>
      <w:sz w:val="20"/>
      <w:szCs w:val="20"/>
    </w:rPr>
  </w:style>
  <w:style w:type="character" w:customStyle="1" w:styleId="skn-slo6cmn-secparagraphnth-last-child2">
    <w:name w:val="skn-slo6_cmn-sec_paragraph_nth-last-child(2)"/>
    <w:basedOn w:val="DefaultParagraphFont"/>
  </w:style>
  <w:style w:type="character" w:customStyle="1" w:styleId="skn-slo6cmn-secparagraphnth-last-child1">
    <w:name w:val="skn-slo6_cmn-sec_paragraph_nth-last-child(1)"/>
    <w:basedOn w:val="DefaultParagraphFont"/>
  </w:style>
  <w:style w:type="paragraph" w:customStyle="1" w:styleId="skn-slo6parent-containersectionnth-child1">
    <w:name w:val="skn-slo6_parent-container_section_nth-child(1)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style>
  <w:style w:type="character" w:customStyle="1" w:styleId="skn-slo6parent-containersectionnth-child1Character">
    <w:name w:val="skn-slo6_parent-container_section_nth-child(1) Character"/>
    <w:basedOn w:val="DefaultParagraphFont"/>
  </w:style>
  <w:style w:type="character" w:customStyle="1" w:styleId="skn-slo6tbl-inner">
    <w:name w:val="skn-slo6_tbl-inner"/>
    <w:basedOn w:val="DefaultParagraphFont"/>
  </w:style>
  <w:style w:type="paragraph" w:customStyle="1" w:styleId="skn-slo6disp-block">
    <w:name w:val="skn-slo6_disp-block"/>
    <w:basedOn w:val="Normal"/>
  </w:style>
  <w:style w:type="character" w:customStyle="1" w:styleId="skn-slo6txt-nrml">
    <w:name w:val="skn-slo6_txt-nrml"/>
    <w:basedOn w:val="DefaultParagraphFont"/>
    <w:rPr>
      <w:b w:val="0"/>
      <w:bCs w:val="0"/>
    </w:rPr>
  </w:style>
  <w:style w:type="character" w:customStyle="1" w:styleId="skn-slo6tbl-innertbl-inner">
    <w:name w:val="skn-slo6_tbl-inner + tbl-inner"/>
    <w:basedOn w:val="DefaultParagraphFont"/>
  </w:style>
  <w:style w:type="paragraph" w:customStyle="1" w:styleId="skn-slo6jobyear">
    <w:name w:val="skn-slo6_jobyear"/>
    <w:basedOn w:val="Normal"/>
    <w:pPr>
      <w:pBdr>
        <w:top w:val="none" w:sz="0" w:space="2" w:color="auto"/>
      </w:pBdr>
    </w:pPr>
    <w:rPr>
      <w:b w:val="0"/>
      <w:bCs w:val="0"/>
      <w:i/>
      <w:iCs/>
    </w:rPr>
  </w:style>
  <w:style w:type="table" w:customStyle="1" w:styleId="skn-slo6disp-blockTable">
    <w:name w:val="skn-slo6_disp-block Table"/>
    <w:basedOn w:val="TableNormal"/>
    <w:tblPr/>
  </w:style>
  <w:style w:type="paragraph" w:customStyle="1" w:styleId="ulli">
    <w:name w:val="ul_li"/>
    <w:basedOn w:val="Normal"/>
    <w:pPr>
      <w:pBdr>
        <w:left w:val="none" w:sz="0" w:space="8" w:color="auto"/>
        <w:bottom w:val="none" w:sz="0" w:space="3" w:color="auto"/>
      </w:pBdr>
    </w:pPr>
  </w:style>
  <w:style w:type="paragraph" w:customStyle="1" w:styleId="ullinth-last-child1">
    <w:name w:val="ul_li_nth-last-child(1)"/>
    <w:basedOn w:val="Normal"/>
    <w:pPr>
      <w:pBdr>
        <w:bottom w:val="none" w:sz="0" w:space="0" w:color="auto"/>
      </w:pBdr>
    </w:pPr>
  </w:style>
  <w:style w:type="paragraph" w:customStyle="1" w:styleId="skn-slo6paragraph">
    <w:name w:val="skn-slo6_paragraph"/>
    <w:basedOn w:val="Normal"/>
  </w:style>
  <w:style w:type="character" w:customStyle="1" w:styleId="divCharacter">
    <w:name w:val="div Character"/>
    <w:basedOn w:val="DefaultParagraphFont"/>
    <w:rPr>
      <w:bdr w:val="none" w:sz="0" w:space="0" w:color="auto"/>
      <w:vertAlign w:val="baseline"/>
    </w:rPr>
  </w:style>
  <w:style w:type="character" w:customStyle="1" w:styleId="skn-slo6txt-capsCharacter">
    <w:name w:val="skn-slo6_txt-caps Character"/>
    <w:basedOn w:val="DefaultParagraphFont"/>
    <w:rPr>
      <w:caps/>
    </w:rPr>
  </w:style>
  <w:style w:type="character" w:customStyle="1" w:styleId="skn-slo6txt-bold">
    <w:name w:val="skn-slo6_txt-bold"/>
    <w:basedOn w:val="DefaultParagraphFont"/>
    <w:rPr>
      <w:b/>
      <w:bCs/>
    </w:rPr>
  </w:style>
  <w:style w:type="character" w:customStyle="1" w:styleId="skn-slo6sectionjobdate">
    <w:name w:val="skn-slo6_section_jobdate"/>
    <w:basedOn w:val="DefaultParagraphFont"/>
  </w:style>
  <w:style w:type="paragraph" w:customStyle="1" w:styleId="skn-slo6sectionjobdateParagraph">
    <w:name w:val="skn-slo6_section_jobdate Paragraph"/>
    <w:basedOn w:val="Normal"/>
    <w:pPr>
      <w:jc w:val="right"/>
    </w:pPr>
  </w:style>
  <w:style w:type="paragraph" w:customStyle="1" w:styleId="skn-slo6sectionreference-secrefparatable">
    <w:name w:val="skn-slo6_section_reference-sec_refparatable"/>
    <w:basedOn w:val="Normal"/>
  </w:style>
  <w:style w:type="paragraph" w:customStyle="1" w:styleId="skn-slo6sectionreference-secparagraphupon-req-para">
    <w:name w:val="skn-slo6_section_reference-sec_paragraph_upon-req-para"/>
    <w:basedOn w:val="Normal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Ankit Malhotra</dc:title>
  <cp:revision>0</cp:revision>
</cp:coreProperties>
</file>