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Style w:val="skn-slo2nametop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2name-secparagraph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914"/>
        <w:gridCol w:w="4646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914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00" w:lineRule="atLeast"/>
              <w:ind w:left="0" w:right="0"/>
              <w:textAlignment w:val="auto"/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</w:pPr>
            <w:r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  <w:t>Shreya</w:t>
            </w:r>
            <w:r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  <w:t>Reddy</w:t>
            </w:r>
            <w:r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  <w:t xml:space="preserve">  </w:t>
            </w:r>
          </w:p>
        </w:tc>
        <w:tc>
          <w:tcPr>
            <w:tcW w:w="4646" w:type="dxa"/>
            <w:tcMar>
              <w:top w:w="0" w:type="dxa"/>
              <w:left w:w="500" w:type="dxa"/>
              <w:bottom w:w="20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textAlignment w:val="auto"/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Roboto Slab" w:eastAsia="Roboto Slab" w:hAnsi="Roboto Slab" w:cs="Roboto Slab"/>
                <w:b/>
                <w:bCs/>
                <w:caps/>
                <w:color w:val="050505"/>
                <w:spacing w:val="12"/>
                <w:sz w:val="20"/>
                <w:szCs w:val="20"/>
              </w:rPr>
              <w:t>Secondary School Teacher</w:t>
            </w:r>
            <w:r>
              <w:rPr>
                <w:rStyle w:val="skn-slo2txt-caps"/>
                <w:rFonts w:ascii="Roboto Slab" w:eastAsia="Roboto Slab" w:hAnsi="Roboto Slab" w:cs="Roboto Slab"/>
                <w:b/>
                <w:bCs/>
                <w:caps/>
                <w:color w:val="050505"/>
                <w:spacing w:val="12"/>
                <w:sz w:val="20"/>
                <w:szCs w:val="20"/>
                <w:bdr w:val="none" w:sz="0" w:space="0" w:color="auto"/>
                <w:vertAlign w:val="baseline"/>
              </w:rPr>
              <w:t xml:space="preserve">  </w:t>
            </w:r>
          </w:p>
        </w:tc>
      </w:tr>
    </w:tbl>
    <w:p>
      <w:pPr>
        <w:pStyle w:val="topBorder"/>
        <w:pBdr>
          <w:top w:val="single" w:sz="8" w:space="0" w:color="009193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exact"/>
        <w:ind w:left="200" w:right="200"/>
        <w:jc w:val="center"/>
        <w:textAlignment w:val="auto"/>
        <w:rPr>
          <w:rStyle w:val="span"/>
          <w:rFonts w:ascii="Open Sans" w:eastAsia="Open Sans" w:hAnsi="Open Sans" w:cs="Open Sans"/>
          <w:color w:val="858585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+91 98765 43210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120671</wp:posOffset>
            </wp:positionV>
            <wp:extent cx="51357" cy="51392"/>
            <wp:wrapNone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57" cy="5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shreya.reddy@example.com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120671</wp:posOffset>
            </wp:positionV>
            <wp:extent cx="51357" cy="51392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57" cy="5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Hyderabad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Telangana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</w:p>
    <w:p>
      <w:pPr>
        <w:pStyle w:val="bottomBorder"/>
        <w:pBdr>
          <w:top w:val="none" w:sz="0" w:space="0" w:color="auto"/>
          <w:left w:val="none" w:sz="0" w:space="0" w:color="auto"/>
          <w:bottom w:val="single" w:sz="8" w:space="0" w:color="009193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0" w:line="260" w:lineRule="atLeast"/>
        <w:ind w:left="0" w:right="0"/>
        <w:jc w:val="center"/>
        <w:rPr>
          <w:rFonts w:ascii="Roboto Slab" w:eastAsia="Roboto Slab" w:hAnsi="Roboto Slab" w:cs="Roboto Slab"/>
          <w:b w:val="0"/>
          <w:bCs w:val="0"/>
          <w:color w:val="009193"/>
          <w:sz w:val="20"/>
          <w:szCs w:val="20"/>
          <w:bdr w:val="none" w:sz="0" w:space="0" w:color="auto"/>
          <w:vertAlign w:val="baseline"/>
        </w:rPr>
      </w:pPr>
      <w:r>
        <w:rPr>
          <w:rFonts w:ascii="Roboto Slab" w:eastAsia="Roboto Slab" w:hAnsi="Roboto Slab" w:cs="Roboto Slab"/>
          <w:b w:val="0"/>
          <w:bCs w:val="0"/>
          <w:color w:val="009193"/>
          <w:sz w:val="20"/>
          <w:szCs w:val="20"/>
          <w:bdr w:val="none" w:sz="0" w:space="0" w:color="auto"/>
          <w:vertAlign w:val="baseline"/>
        </w:rPr>
        <w:t>Experienced educator with strong skills in classroom management, curriculum planning, and student assessment. Adept at utilizing educational technology to enhance student engagement and academic performance. Seeking a role as a Secondary School Teacher to leverage expertise in academic mentoring and co-curricular coordination to support student success.</w:t>
      </w:r>
    </w:p>
    <w:p>
      <w:pPr>
        <w:pStyle w:val="p"/>
        <w:spacing w:before="0" w:after="0" w:line="260" w:lineRule="atLeast"/>
        <w:ind w:left="0" w:right="0"/>
        <w:jc w:val="center"/>
        <w:rPr>
          <w:rFonts w:ascii="Roboto Slab" w:eastAsia="Roboto Slab" w:hAnsi="Roboto Slab" w:cs="Roboto Slab"/>
          <w:b w:val="0"/>
          <w:bCs w:val="0"/>
          <w:color w:val="009193"/>
          <w:sz w:val="20"/>
          <w:szCs w:val="20"/>
          <w:bdr w:val="none" w:sz="0" w:space="0" w:color="auto"/>
          <w:vertAlign w:val="baseline"/>
        </w:rPr>
      </w:pPr>
      <w:r>
        <w:rPr>
          <w:rFonts w:ascii="Roboto Slab" w:eastAsia="Roboto Slab" w:hAnsi="Roboto Slab" w:cs="Roboto Slab"/>
          <w:b w:val="0"/>
          <w:bCs w:val="0"/>
          <w:color w:val="009193"/>
          <w:sz w:val="20"/>
          <w:szCs w:val="20"/>
          <w:bdr w:val="none" w:sz="0" w:space="0" w:color="auto"/>
          <w:vertAlign w:val="baseline"/>
        </w:rPr>
        <w:t>Collaborative educator dedicated to fostering supportive and engaging learning environment. Committed to nurturing students' intellectual and emotional growth through patience, empathy, and effective communication as Secondary School Teacher.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25" style="width:0;height:0;margin-top:0;margin-left:0;mso-position-horizontal:left;mso-position-vertical:center;mso-wrap-distance-top:10pt;mso-wrap-style:none;position:absolute;z-index:251660288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Experience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26" style="width:0;height:0;margin-top:0;margin-left:0;mso-position-horizontal:left;mso-position-vertical:center;mso-wrap-distance-bottom:10pt;mso-wrap-distance-top:10pt;mso-wrap-style:none;position:absolute;z-index:251661312" o:allowoverlap="f" fillcolor="#009193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0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Jun '21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 xml:space="preserve"> - 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Present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6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Secondary School Teacher</w:t>
      </w:r>
      <w:r>
        <w:rPr>
          <w:rStyle w:val="span"/>
          <w:rFonts w:ascii="Roboto Slab" w:eastAsia="Roboto Slab" w:hAnsi="Roboto Slab" w:cs="Roboto Slab"/>
          <w:color w:val="009193"/>
          <w:sz w:val="20"/>
          <w:szCs w:val="20"/>
        </w:rPr>
        <w:t> </w:t>
      </w:r>
      <w:r>
        <w:rPr>
          <w:rStyle w:val="span"/>
          <w:rFonts w:ascii="Arial" w:eastAsia="Arial" w:hAnsi="Arial" w:cs="Arial"/>
          <w:color w:val="009193"/>
          <w:sz w:val="20"/>
          <w:szCs w:val="20"/>
        </w:rPr>
        <w:t>│</w:t>
      </w:r>
      <w:r>
        <w:rPr>
          <w:rStyle w:val="skn-slo2pipetrailingspace"/>
          <w:rFonts w:ascii="Roboto Slab" w:eastAsia="Roboto Slab" w:hAnsi="Roboto Slab" w:cs="Roboto Slab"/>
          <w:color w:val="009193"/>
        </w:rPr>
        <w:t> 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Sri Chaitanya Techno School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, </w:t>
      </w:r>
      <w:r>
        <w:rPr>
          <w:rStyle w:val="skn-slo2dot-sptr"/>
          <w:color w:val="050505"/>
        </w:rPr>
        <w:t> 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Hyderabad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 xml:space="preserve">, 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Telangana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Conduct lessons for Grades 8–10, ensuring conceptual clarity and strong academic performance.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Use digital boards and interactive modules to improve student engagement.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Prepare lesson plans, worksheets, and question papers according to curriculum guidelines.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Assess students through weekly tests, assignments, and project-based tasks.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Organize classroom activities, debates, and academic competitions to enhance learning.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Maintain student records, attendance, and performance reports.</w:t>
      </w:r>
    </w:p>
    <w:p>
      <w:pPr>
        <w:pStyle w:val="skn-slo2ullinth-last-child1"/>
        <w:numPr>
          <w:ilvl w:val="0"/>
          <w:numId w:val="1"/>
        </w:numPr>
        <w:pBdr>
          <w:left w:val="none" w:sz="0" w:space="9" w:color="auto"/>
        </w:pBdr>
        <w:spacing w:before="80" w:after="24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Handle classroom discipline and provide academic support to slow learners.</w:t>
      </w: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27" style="width:0;height:0;margin-top:0;margin-left:0;mso-position-horizontal:left;mso-position-vertical:center;mso-wrap-distance-bottom:10pt;mso-wrap-distance-top:10pt;mso-wrap-style:none;position:absolute;z-index:251662336" o:allowoverlap="f" fillcolor="#009193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0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Jun '18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 xml:space="preserve"> - 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Mar '21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6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Secondary School Teacher</w:t>
      </w:r>
      <w:r>
        <w:rPr>
          <w:rStyle w:val="span"/>
          <w:rFonts w:ascii="Roboto Slab" w:eastAsia="Roboto Slab" w:hAnsi="Roboto Slab" w:cs="Roboto Slab"/>
          <w:color w:val="009193"/>
          <w:sz w:val="20"/>
          <w:szCs w:val="20"/>
        </w:rPr>
        <w:t> </w:t>
      </w:r>
      <w:r>
        <w:rPr>
          <w:rStyle w:val="span"/>
          <w:rFonts w:ascii="Arial" w:eastAsia="Arial" w:hAnsi="Arial" w:cs="Arial"/>
          <w:color w:val="009193"/>
          <w:sz w:val="20"/>
          <w:szCs w:val="20"/>
        </w:rPr>
        <w:t>│</w:t>
      </w:r>
      <w:r>
        <w:rPr>
          <w:rStyle w:val="skn-slo2pipetrailingspace"/>
          <w:rFonts w:ascii="Roboto Slab" w:eastAsia="Roboto Slab" w:hAnsi="Roboto Slab" w:cs="Roboto Slab"/>
          <w:color w:val="009193"/>
        </w:rPr>
        <w:t> 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Delhi Public School (DPS)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, </w:t>
      </w:r>
      <w:r>
        <w:rPr>
          <w:rStyle w:val="skn-slo2dot-sptr"/>
          <w:color w:val="050505"/>
        </w:rPr>
        <w:t> 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Hyderabad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 xml:space="preserve">, 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Telangana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Delivered subject instruction for Grades 6–9 with emphasis on activity-based learning.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in preparing annual curriculum plans and exam schedules.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Conducted parent-teacher meetings and shared progress insights.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Participated in school events, annual day functions, and academic committees.</w:t>
      </w:r>
    </w:p>
    <w:p>
      <w:pPr>
        <w:pStyle w:val="skn-slo2ullinth-last-child1"/>
        <w:numPr>
          <w:ilvl w:val="0"/>
          <w:numId w:val="2"/>
        </w:numPr>
        <w:pBdr>
          <w:left w:val="none" w:sz="0" w:space="9" w:color="auto"/>
        </w:pBdr>
        <w:spacing w:before="80" w:after="24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Mentored students for Olympiads and school-level competitions.</w:t>
      </w: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28" style="width:0;height:0;margin-top:0;margin-left:0;mso-position-horizontal:left;mso-position-vertical:center;mso-wrap-distance-bottom:10pt;mso-wrap-distance-top:10pt;mso-wrap-style:none;position:absolute;z-index:251663360" o:allowoverlap="f" fillcolor="#009193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0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Jun '15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 xml:space="preserve"> - 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Apr '18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6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Middle School Teacher</w:t>
      </w:r>
      <w:r>
        <w:rPr>
          <w:rStyle w:val="span"/>
          <w:rFonts w:ascii="Roboto Slab" w:eastAsia="Roboto Slab" w:hAnsi="Roboto Slab" w:cs="Roboto Slab"/>
          <w:color w:val="009193"/>
          <w:sz w:val="20"/>
          <w:szCs w:val="20"/>
        </w:rPr>
        <w:t> </w:t>
      </w:r>
      <w:r>
        <w:rPr>
          <w:rStyle w:val="span"/>
          <w:rFonts w:ascii="Arial" w:eastAsia="Arial" w:hAnsi="Arial" w:cs="Arial"/>
          <w:color w:val="009193"/>
          <w:sz w:val="20"/>
          <w:szCs w:val="20"/>
        </w:rPr>
        <w:t>│</w:t>
      </w:r>
      <w:r>
        <w:rPr>
          <w:rStyle w:val="skn-slo2pipetrailingspace"/>
          <w:rFonts w:ascii="Roboto Slab" w:eastAsia="Roboto Slab" w:hAnsi="Roboto Slab" w:cs="Roboto Slab"/>
          <w:color w:val="009193"/>
        </w:rPr>
        <w:t> 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Narayana Concept School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, </w:t>
      </w:r>
      <w:r>
        <w:rPr>
          <w:rStyle w:val="skn-slo2dot-sptr"/>
          <w:color w:val="050505"/>
        </w:rPr>
        <w:t> 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Hyderabad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 xml:space="preserve">, 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Telangana</w:t>
      </w:r>
    </w:p>
    <w:p>
      <w:pPr>
        <w:pStyle w:val="skn-slo2expr-seculli"/>
        <w:numPr>
          <w:ilvl w:val="0"/>
          <w:numId w:val="3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Taught Grades 6–8 and prepared students for internal and board-level assessments.</w:t>
      </w:r>
    </w:p>
    <w:p>
      <w:pPr>
        <w:pStyle w:val="skn-slo2expr-seculli"/>
        <w:numPr>
          <w:ilvl w:val="0"/>
          <w:numId w:val="3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Implemented weekly revision plans and practice worksheets.</w:t>
      </w:r>
    </w:p>
    <w:p>
      <w:pPr>
        <w:pStyle w:val="skn-slo2expr-seculli"/>
        <w:numPr>
          <w:ilvl w:val="0"/>
          <w:numId w:val="3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Coordinated with senior teachers to align teaching techniques with academic goals.</w:t>
      </w:r>
    </w:p>
    <w:p>
      <w:pPr>
        <w:pStyle w:val="skn-slo2ullinth-last-child1"/>
        <w:numPr>
          <w:ilvl w:val="0"/>
          <w:numId w:val="3"/>
        </w:numPr>
        <w:pBdr>
          <w:left w:val="none" w:sz="0" w:space="9" w:color="auto"/>
        </w:pBdr>
        <w:spacing w:before="80" w:after="24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Supported administrative tasks like exam invigilation and student counselling.</w:t>
      </w: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29" style="width:0;height:0;margin-top:0;margin-left:0;mso-position-horizontal:left;mso-position-vertical:center;mso-wrap-distance-bottom:10pt;mso-wrap-distance-top:10pt;mso-wrap-style:none;position:absolute;z-index:251664384" o:allowoverlap="f" fillcolor="#009193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0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Jun '13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 xml:space="preserve"> - 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Mar '15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6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Secondary School Teacher</w:t>
      </w:r>
      <w:r>
        <w:rPr>
          <w:rStyle w:val="span"/>
          <w:rFonts w:ascii="Roboto Slab" w:eastAsia="Roboto Slab" w:hAnsi="Roboto Slab" w:cs="Roboto Slab"/>
          <w:color w:val="009193"/>
          <w:sz w:val="20"/>
          <w:szCs w:val="20"/>
        </w:rPr>
        <w:t> </w:t>
      </w:r>
      <w:r>
        <w:rPr>
          <w:rStyle w:val="span"/>
          <w:rFonts w:ascii="Arial" w:eastAsia="Arial" w:hAnsi="Arial" w:cs="Arial"/>
          <w:color w:val="009193"/>
          <w:sz w:val="20"/>
          <w:szCs w:val="20"/>
        </w:rPr>
        <w:t>│</w:t>
      </w:r>
      <w:r>
        <w:rPr>
          <w:rStyle w:val="skn-slo2pipetrailingspace"/>
          <w:rFonts w:ascii="Roboto Slab" w:eastAsia="Roboto Slab" w:hAnsi="Roboto Slab" w:cs="Roboto Slab"/>
          <w:color w:val="009193"/>
        </w:rPr>
        <w:t> 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Blooming Minds High School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, </w:t>
      </w:r>
      <w:r>
        <w:rPr>
          <w:rStyle w:val="skn-slo2dot-sptr"/>
          <w:color w:val="050505"/>
        </w:rPr>
        <w:t> 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Hyderabad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 xml:space="preserve">, 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Telangana</w:t>
      </w:r>
    </w:p>
    <w:p>
      <w:pPr>
        <w:pStyle w:val="skn-slo2expr-seculli"/>
        <w:numPr>
          <w:ilvl w:val="0"/>
          <w:numId w:val="4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Taught core subjects and supported extracurricular programs.</w:t>
      </w:r>
    </w:p>
    <w:p>
      <w:pPr>
        <w:pStyle w:val="skn-slo2expr-seculli"/>
        <w:numPr>
          <w:ilvl w:val="0"/>
          <w:numId w:val="4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in lesson planning, student evaluation, and classroom management.</w:t>
      </w:r>
    </w:p>
    <w:p>
      <w:pPr>
        <w:pStyle w:val="skn-slo2ullinth-last-child1"/>
        <w:numPr>
          <w:ilvl w:val="0"/>
          <w:numId w:val="4"/>
        </w:numPr>
        <w:pBdr>
          <w:left w:val="none" w:sz="0" w:space="9" w:color="auto"/>
        </w:pBdr>
        <w:spacing w:before="80" w:after="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Helped organize school events and cultural programs.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30" style="width:0;height:0;margin-top:0;margin-left:0;mso-position-horizontal:left;mso-position-vertical:center;mso-wrap-distance-top:10pt;mso-wrap-style:none;position:absolute;z-index:251665408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Education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skn-slo2disp-block"/>
        <w:spacing w:before="0" w:after="100" w:line="240" w:lineRule="atLeast"/>
        <w:ind w:left="0" w:right="0"/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Bachelor of Education (B.Ed)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o2disp-block"/>
        <w:spacing w:before="0" w:after="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Osmania University</w:t>
      </w: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, </w:t>
      </w:r>
      <w:r>
        <w:rPr>
          <w:rStyle w:val="skn-slo2dot-sptr"/>
          <w:color w:val="050505"/>
        </w:rPr>
        <w:t> </w:t>
      </w:r>
      <w:r>
        <w:rPr>
          <w:rStyle w:val="skn-slo2dot-sptr"/>
          <w:color w:val="050505"/>
        </w:rPr>
        <w:t xml:space="preserve"> </w:t>
      </w:r>
      <w:r>
        <w:rPr>
          <w:rStyle w:val="txt-captany"/>
          <w:rFonts w:ascii="Arial" w:eastAsia="Arial" w:hAnsi="Arial" w:cs="Arial"/>
          <w:color w:val="050505"/>
          <w:sz w:val="20"/>
          <w:szCs w:val="20"/>
        </w:rPr>
        <w:t>Telangana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 </w:t>
      </w:r>
    </w:p>
    <w:p>
      <w:pPr>
        <w:pStyle w:val="skn-slo2edu-secpspc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2disp-block"/>
        <w:spacing w:before="0" w:after="100" w:line="240" w:lineRule="atLeast"/>
        <w:ind w:left="0" w:right="0"/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Bachelor of Arts / Science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o2disp-block"/>
        <w:spacing w:before="0" w:after="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2dot-sptr"/>
          <w:color w:val="050505"/>
        </w:rPr>
        <w:t> </w:t>
      </w:r>
      <w:r>
        <w:rPr>
          <w:rStyle w:val="skn-slo2dot-sptr"/>
          <w:color w:val="050505"/>
        </w:rPr>
        <w:t xml:space="preserve"> </w:t>
      </w:r>
    </w:p>
    <w:p>
      <w:pPr>
        <w:pStyle w:val="skn-slo2edu-secpspc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2disp-block"/>
        <w:spacing w:before="0" w:after="100" w:line="240" w:lineRule="atLeast"/>
        <w:ind w:left="0" w:right="0"/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Higher Secondary (12th)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o2disp-block"/>
        <w:spacing w:before="0" w:after="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Telangana State Board</w:t>
      </w:r>
      <w:r>
        <w:rPr>
          <w:rStyle w:val="skn-slo2dot-sptr"/>
          <w:color w:val="050505"/>
        </w:rPr>
        <w:t> </w:t>
      </w:r>
      <w:r>
        <w:rPr>
          <w:rStyle w:val="skn-slo2dot-sptr"/>
          <w:color w:val="050505"/>
        </w:rPr>
        <w:t xml:space="preserve"> </w:t>
      </w:r>
    </w:p>
    <w:p>
      <w:pPr>
        <w:pStyle w:val="skn-slo2edu-secpspc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2disp-block"/>
        <w:spacing w:before="0" w:after="100" w:line="240" w:lineRule="atLeast"/>
        <w:ind w:left="0" w:right="0"/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Secondary School (10th)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o2disp-block"/>
        <w:spacing w:before="0" w:after="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Telangana State Board</w:t>
      </w:r>
      <w:r>
        <w:rPr>
          <w:rStyle w:val="skn-slo2dot-sptr"/>
          <w:color w:val="050505"/>
        </w:rPr>
        <w:t> </w:t>
      </w:r>
      <w:r>
        <w:rPr>
          <w:rStyle w:val="skn-slo2dot-sptr"/>
          <w:color w:val="050505"/>
        </w:rPr>
        <w:t xml:space="preserve"> </w:t>
      </w:r>
    </w:p>
    <w:p>
      <w:pPr>
        <w:pStyle w:val="skn-slo2edu-secparagraphnth-last-child1pspc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31" style="width:0;height:0;margin-top:0;margin-left:0;mso-position-horizontal:left;mso-position-vertical:center;mso-wrap-distance-top:10pt;mso-wrap-style:none;position:absolute;z-index:251666432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Skills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346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1034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32" style="width:0;height:0;margin-top:0;margin-left:0;mso-position-horizontal:left;mso-position-vertical:top;mso-wrap-distance-bottom:10pt;mso-wrap-distance-top:10pt;mso-wrap-style:none;position:absolute;z-index:251667456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first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Classroom management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3" type="#_x0000_t202" style="width:5pt;height:10pt;margin-top:0;margin-left:0;position:absolute;z-index:251668480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4" style="width:0;height:0;margin-top:0;margin-left:0;mso-position-horizontal:left;mso-position-vertical:top;mso-wrap-distance-bottom:10pt;mso-wrap-distance-top:10pt;mso-wrap-style:none;position:absolute;z-index:251669504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Curriculum planning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5" type="#_x0000_t202" style="width:5pt;height:10pt;margin-top:0;margin-left:0;position:absolute;z-index:251670528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6" style="width:0;height:0;margin-top:0;margin-left:0;mso-position-horizontal:left;mso-position-vertical:top;mso-wrap-distance-bottom:10pt;mso-wrap-distance-top:10pt;mso-wrap-style:none;position:absolute;z-index:251671552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Experiential teaching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7" type="#_x0000_t202" style="width:5pt;height:10pt;margin-top:0;margin-left:0;position:absolute;z-index:251672576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8" style="width:0;height:0;margin-top:0;margin-left:0;mso-position-horizontal:left;mso-position-vertical:top;mso-wrap-distance-bottom:10pt;mso-wrap-distance-top:10pt;mso-wrap-style:none;position:absolute;z-index:251673600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Student assessment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9" type="#_x0000_t202" style="width:5pt;height:10pt;margin-top:0;margin-left:0;position:absolute;z-index:251674624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955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795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40" style="width:0;height:0;margin-top:0;margin-left:0;mso-position-horizontal:left;mso-position-vertical:top;mso-wrap-distance-bottom:10pt;mso-wrap-distance-top:10pt;mso-wrap-style:none;position:absolute;z-index:251675648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Educational technology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1" type="#_x0000_t202" style="width:5pt;height:10pt;margin-top:0;margin-left:0;position:absolute;z-index:251676672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42" style="width:0;height:0;margin-top:0;margin-left:0;mso-position-horizontal:left;mso-position-vertical:top;mso-wrap-distance-bottom:10pt;mso-wrap-distance-top:10pt;mso-wrap-style:none;position:absolute;z-index:251677696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Parent communication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3" type="#_x0000_t202" style="width:5pt;height:10pt;margin-top:0;margin-left:0;position:absolute;z-index:251678720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44" style="width:0;height:0;margin-top:0;margin-left:0;mso-position-horizontal:left;mso-position-vertical:top;mso-wrap-distance-bottom:10pt;mso-wrap-distance-top:10pt;mso-wrap-style:none;position:absolute;z-index:251679744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Academic mentoring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5" type="#_x0000_t202" style="width:5pt;height:10pt;margin-top:0;margin-left:0;position:absolute;z-index:251680768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691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69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46" style="width:0;height:0;margin-top:0;margin-left:0;mso-position-horizontal:left;mso-position-vertical:top;mso-wrap-distance-bottom:10pt;mso-wrap-distance-top:10pt;mso-wrap-style:none;position:absolute;z-index:251681792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Co-curricular coordination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7" type="#_x0000_t202" style="width:5pt;height:10pt;margin-top:0;margin-left:0;position:absolute;z-index:251682816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48" style="width:0;height:0;margin-top:0;margin-left:0;mso-position-horizontal:left;mso-position-vertical:top;mso-wrap-distance-bottom:10pt;mso-wrap-distance-top:10pt;mso-wrap-style:none;position:absolute;z-index:251683840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Exam evaluation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9" type="#_x0000_t202" style="width:5pt;height:10pt;margin-top:0;margin-left:0;position:absolute;z-index:251684864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50" style="width:0;height:0;margin-top:0;margin-left:0;mso-position-horizontal:left;mso-position-vertical:top;mso-wrap-distance-bottom:10pt;mso-wrap-distance-top:10pt;mso-wrap-style:none;position:absolute;z-index:251685888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Student engagement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51" type="#_x0000_t202" style="width:5pt;height:10pt;margin-top:0;margin-left:0;position:absolute;z-index:251686912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52" style="width:0;height:0;margin-top:0;margin-left:0;mso-position-horizontal:left;mso-position-vertical:top;mso-wrap-distance-bottom:10pt;mso-wrap-distance-top:10pt;mso-wrap-style:none;position:absolute;z-index:251687936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Record keeping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53" type="#_x0000_t202" style="width:5pt;height:10pt;margin-top:0;margin-left:0;position:absolute;z-index:251688960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577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657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54" style="width:0;height:0;margin-top:0;margin-left:0;mso-position-horizontal:left;mso-position-vertical:top;mso-wrap-distance-bottom:10pt;mso-wrap-distance-top:10pt;mso-wrap-style:none;position:absolute;z-index:251689984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Communication skills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55" type="#_x0000_t202" style="width:5pt;height:10pt;margin-top:0;margin-left:0;position:absolute;z-index:251691008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56" style="width:0;height:0;margin-top:0;margin-left:0;mso-position-horizontal:left;mso-position-vertical:top;mso-wrap-distance-bottom:10pt;mso-wrap-distance-top:10pt;mso-wrap-style:none;position:absolute;z-index:251692032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Patience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57" type="#_x0000_t202" style="width:5pt;height:10pt;margin-top:0;margin-left:0;position:absolute;z-index:251693056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58" style="width:0;height:0;margin-top:0;margin-left:0;mso-position-horizontal:left;mso-position-vertical:top;mso-wrap-distance-bottom:10pt;mso-wrap-distance-top:10pt;mso-wrap-style:none;position:absolute;z-index:251694080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nth-last-child1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Curriculum knowledge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59" style="width:0;height:0;margin-top:0;margin-left:0;mso-position-horizontal:left;mso-position-vertical:center;mso-wrap-distance-top:10pt;mso-wrap-style:none;position:absolute;z-index:251695104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Certifications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632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632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60" style="width:0;height:0;margin-top:0;margin-left:0;mso-position-horizontal:left;mso-position-vertical:top;mso-wrap-distance-bottom:10pt;mso-wrap-distance-top:10pt;mso-wrap-style:none;position:absolute;z-index:251696128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first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Bachelor of Education (B.Ed)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61" type="#_x0000_t202" style="width:5pt;height:10pt;margin-top:0;margin-left:0;position:absolute;z-index:251697152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62" style="width:0;height:0;margin-top:0;margin-left:0;mso-position-horizontal:left;mso-position-vertical:top;mso-wrap-distance-bottom:10pt;mso-wrap-distance-top:10pt;mso-wrap-style:none;position:absolute;z-index:251698176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CTET / TET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63" type="#_x0000_t202" style="width:5pt;height:10pt;margin-top:0;margin-left:0;position:absolute;z-index:251699200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64" style="width:0;height:0;margin-top:0;margin-left:0;mso-position-horizontal:left;mso-position-vertical:top;mso-wrap-distance-bottom:10pt;mso-wrap-distance-top:10pt;mso-wrap-style:none;position:absolute;z-index:251700224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Diploma in Child Psychology – Udemy / Online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65" type="#_x0000_t202" style="width:5pt;height:10pt;margin-top:0;margin-left:0;position:absolute;z-index:251701248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10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541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66" style="width:0;height:0;margin-top:0;margin-left:0;mso-position-horizontal:left;mso-position-vertical:top;mso-wrap-distance-bottom:10pt;mso-wrap-distance-top:10pt;mso-wrap-style:none;position:absolute;z-index:251702272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Training in Smart Classroom / Digital Teaching Tools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67" type="#_x0000_t202" style="width:5pt;height:10pt;margin-top:0;margin-left:0;position:absolute;z-index:251703296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953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5953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68" style="width:0;height:0;margin-top:0;margin-left:0;mso-position-horizontal:left;mso-position-vertical:top;mso-wrap-distance-bottom:10pt;mso-wrap-distance-top:10pt;mso-wrap-style:none;position:absolute;z-index:251704320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nth-last-child1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School Leadership &amp; Classroom Management Certification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69" style="width:0;height:0;margin-top:0;margin-left:0;mso-position-horizontal:left;mso-position-vertical:center;mso-wrap-distance-top:10pt;mso-wrap-style:none;position:absolute;z-index:251705344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Candidate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Shreya Reddy, +91 98765 43210, shreya.reddy@example.com, Kukatpally, Hyderabad, Telangana</w:t>
      </w:r>
    </w:p>
    <w:tbl>
      <w:tblPr>
        <w:tblStyle w:val="skn-slo2reference-secheading"/>
        <w:tblW w:w="5000" w:type="pct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W w:w="5000" w:type="pc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70" style="width:0;height:0;margin-top:0;margin-left:0;mso-position-horizontal:left;mso-position-vertical:center;mso-wrap-distance-top:10pt;mso-wrap-style:none;position:absolute;z-index:251706368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References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skn-slo2sectionreference-secparagraphrefUponReq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top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References available upon request</w:t>
      </w:r>
    </w:p>
    <w:sectPr>
      <w:pgSz w:w="12240" w:h="15840"/>
      <w:pgMar w:top="420" w:right="840" w:bottom="420" w:left="8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0"/>
    <w:family w:val="auto"/>
    <w:pitch w:val="default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340768D6-98D1-4767-97F5-ACA402184E20}"/>
  </w:font>
  <w:font w:name="Roboto Slab">
    <w:charset w:val="00"/>
    <w:family w:val="auto"/>
    <w:pitch w:val="default"/>
    <w:sig w:usb0="00000000" w:usb1="00000000" w:usb2="00000000" w:usb3="00000000" w:csb0="00000001" w:csb1="00000000"/>
    <w:embedRegular r:id="rId2" w:fontKey="{CE662DE7-8369-4D02-87DD-566BAC67EDC5}"/>
    <w:embedBold r:id="rId3" w:fontKey="{F108AF42-7087-42D6-BF7A-9FD082AF38A5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9193"/>
        <w:position w:val="3"/>
        <w:sz w:val="1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9193"/>
        <w:position w:val="3"/>
        <w:sz w:val="1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9193"/>
        <w:position w:val="3"/>
        <w:sz w:val="1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9193"/>
        <w:position w:val="3"/>
        <w:sz w:val="1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2pagesize">
    <w:name w:val="skn-slo2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2top-left-box">
    <w:name w:val="skn-slo2_top-left-box"/>
    <w:basedOn w:val="Normal"/>
  </w:style>
  <w:style w:type="paragraph" w:customStyle="1" w:styleId="skn-slo2firstsection">
    <w:name w:val="skn-slo2_firstsection"/>
    <w:basedOn w:val="Normal"/>
  </w:style>
  <w:style w:type="paragraph" w:customStyle="1" w:styleId="skn-slo2nametopgap">
    <w:name w:val="skn-slo2_nametopgap"/>
    <w:basedOn w:val="Normal"/>
  </w:style>
  <w:style w:type="character" w:customStyle="1" w:styleId="skn-slo2nametopgapCharacter">
    <w:name w:val="skn-slo2_nametopgap Character"/>
    <w:basedOn w:val="DefaultParagraphFont"/>
  </w:style>
  <w:style w:type="character" w:customStyle="1" w:styleId="skn-slo2txt-caps">
    <w:name w:val="skn-slo2_txt-caps"/>
    <w:basedOn w:val="DefaultParagraphFont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skn-slo2name-secparagraph">
    <w:name w:val="skn-slo2_name-sec_paragraph"/>
    <w:basedOn w:val="TableNormal"/>
    <w:tblPr/>
  </w:style>
  <w:style w:type="paragraph" w:customStyle="1" w:styleId="skn-slo2paragraphnth-last-child1">
    <w:name w:val="skn-slo2_paragraph_nth-last-child(1)"/>
    <w:basedOn w:val="Normal"/>
  </w:style>
  <w:style w:type="paragraph" w:customStyle="1" w:styleId="topBorder">
    <w:name w:val="topBorder"/>
    <w:basedOn w:val="Normal"/>
    <w:pPr>
      <w:pBdr>
        <w:top w:val="single" w:sz="8" w:space="0" w:color="009193"/>
      </w:pBdr>
    </w:pPr>
  </w:style>
  <w:style w:type="paragraph" w:customStyle="1" w:styleId="skn-slo2address">
    <w:name w:val="skn-slo2_address"/>
    <w:basedOn w:val="Normal"/>
    <w:pPr>
      <w:jc w:val="center"/>
    </w:pPr>
  </w:style>
  <w:style w:type="character" w:customStyle="1" w:styleId="skn-slo2mid-sectionmiddle-boxSECTIONCNTCparagraphaddressulli">
    <w:name w:val="skn-slo2_mid-section_middle-box_SECTION_CNTC_paragraph_address_ul_li"/>
    <w:basedOn w:val="DefaultParagraphFont"/>
  </w:style>
  <w:style w:type="character" w:customStyle="1" w:styleId="divaddresslispanbluebullet">
    <w:name w:val="div_address_li_span_bluebullet"/>
    <w:basedOn w:val="DefaultParagraphFont"/>
    <w:rPr>
      <w:sz w:val="20"/>
      <w:szCs w:val="20"/>
    </w:rPr>
  </w:style>
  <w:style w:type="character" w:customStyle="1" w:styleId="skn-slo2spanempty">
    <w:name w:val="skn-slo2_span_empty"/>
    <w:basedOn w:val="DefaultParagraphFont"/>
    <w:rPr>
      <w:vanish/>
    </w:rPr>
  </w:style>
  <w:style w:type="character" w:customStyle="1" w:styleId="skn-slo2addressCharacter">
    <w:name w:val="skn-slo2_address Character"/>
    <w:basedOn w:val="DefaultParagraphFont"/>
  </w:style>
  <w:style w:type="paragraph" w:customStyle="1" w:styleId="bottomBorder">
    <w:name w:val="bottomBorder"/>
    <w:basedOn w:val="Normal"/>
    <w:pPr>
      <w:pBdr>
        <w:bottom w:val="single" w:sz="8" w:space="0" w:color="009193"/>
      </w:pBdr>
    </w:pPr>
  </w:style>
  <w:style w:type="paragraph" w:customStyle="1" w:styleId="skn-slo2summ-sec">
    <w:name w:val="skn-slo2_summ-sec"/>
    <w:basedOn w:val="Normal"/>
    <w:pPr>
      <w:jc w:val="center"/>
    </w:pPr>
    <w:rPr>
      <w:rFonts w:ascii="Roboto Slab" w:eastAsia="Roboto Slab" w:hAnsi="Roboto Slab" w:cs="Roboto Slab"/>
      <w:b w:val="0"/>
      <w:bCs w:val="0"/>
      <w:color w:val="009193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2section">
    <w:name w:val="skn-slo2_section"/>
    <w:basedOn w:val="Normal"/>
  </w:style>
  <w:style w:type="character" w:customStyle="1" w:styleId="skn-slo2section-title">
    <w:name w:val="skn-slo2_section-title"/>
    <w:basedOn w:val="DefaultParagraphFont"/>
    <w:rPr>
      <w:spacing w:val="23"/>
    </w:rPr>
  </w:style>
  <w:style w:type="table" w:customStyle="1" w:styleId="skn-slo2heading">
    <w:name w:val="skn-slo2_heading"/>
    <w:basedOn w:val="TableNormal"/>
    <w:tblPr/>
  </w:style>
  <w:style w:type="paragraph" w:customStyle="1" w:styleId="skn-slo2firstparagraph">
    <w:name w:val="skn-slo2_firstparagraph"/>
    <w:basedOn w:val="Normal"/>
  </w:style>
  <w:style w:type="paragraph" w:customStyle="1" w:styleId="skn-slo2disp-block">
    <w:name w:val="skn-slo2_disp-block"/>
    <w:basedOn w:val="Normal"/>
  </w:style>
  <w:style w:type="table" w:customStyle="1" w:styleId="dateTable">
    <w:name w:val="dateTable"/>
    <w:basedOn w:val="TableNormal"/>
    <w:tblPr/>
  </w:style>
  <w:style w:type="character" w:customStyle="1" w:styleId="skn-slo2txt-bold">
    <w:name w:val="skn-slo2_txt-bold"/>
    <w:basedOn w:val="DefaultParagraphFont"/>
    <w:rPr>
      <w:b/>
      <w:bCs/>
    </w:rPr>
  </w:style>
  <w:style w:type="character" w:customStyle="1" w:styleId="skn-slo2sprtr">
    <w:name w:val="skn-slo2_sprtr"/>
    <w:basedOn w:val="DefaultParagraphFont"/>
    <w:rPr>
      <w:color w:val="009193"/>
    </w:rPr>
  </w:style>
  <w:style w:type="character" w:customStyle="1" w:styleId="skn-slo2pipetrailingspace">
    <w:name w:val="skn-slo2_pipetrailingspace"/>
    <w:basedOn w:val="DefaultParagraphFont"/>
    <w:rPr>
      <w:sz w:val="10"/>
      <w:szCs w:val="10"/>
    </w:rPr>
  </w:style>
  <w:style w:type="character" w:customStyle="1" w:styleId="skn-slo2dot-sptr">
    <w:name w:val="skn-slo2_dot-sptr"/>
    <w:basedOn w:val="DefaultParagraphFont"/>
    <w:rPr>
      <w:rFonts w:ascii="Arial" w:eastAsia="Arial" w:hAnsi="Arial" w:cs="Arial"/>
      <w:sz w:val="20"/>
      <w:szCs w:val="20"/>
    </w:rPr>
  </w:style>
  <w:style w:type="paragraph" w:customStyle="1" w:styleId="skn-slo2expr-seculli">
    <w:name w:val="skn-slo2_expr-sec_ul_li"/>
    <w:basedOn w:val="Normal"/>
    <w:rPr>
      <w:color w:val="505050"/>
    </w:rPr>
  </w:style>
  <w:style w:type="paragraph" w:customStyle="1" w:styleId="skn-slo2ullinth-last-child1">
    <w:name w:val="skn-slo2_ul_li_nth-last-child(1)"/>
    <w:basedOn w:val="Normal"/>
  </w:style>
  <w:style w:type="paragraph" w:customStyle="1" w:styleId="skn-slo2paragraph">
    <w:name w:val="skn-slo2_paragraph"/>
    <w:basedOn w:val="Normal"/>
  </w:style>
  <w:style w:type="paragraph" w:customStyle="1" w:styleId="skn-slo2edu-secparagraph">
    <w:name w:val="skn-slo2_edu-sec_paragraph"/>
    <w:basedOn w:val="Normal"/>
  </w:style>
  <w:style w:type="character" w:customStyle="1" w:styleId="txt-captany">
    <w:name w:val="txt-capt_any"/>
    <w:basedOn w:val="DefaultParagraphFont"/>
  </w:style>
  <w:style w:type="character" w:customStyle="1" w:styleId="skn-slo2spce-beforegpa">
    <w:name w:val="skn-slo2_spce-beforegpa"/>
    <w:basedOn w:val="DefaultParagraphFont"/>
    <w:rPr>
      <w:b/>
      <w:bCs/>
      <w:color w:val="009193"/>
      <w:spacing w:val="13"/>
      <w:sz w:val="16"/>
      <w:szCs w:val="16"/>
    </w:rPr>
  </w:style>
  <w:style w:type="paragraph" w:customStyle="1" w:styleId="skn-slo2edu-secpspcdiv">
    <w:name w:val="skn-slo2_edu-sec_pspcdiv"/>
    <w:basedOn w:val="Normal"/>
  </w:style>
  <w:style w:type="character" w:customStyle="1" w:styleId="skn-slo2edu-secpspcdivCharacter">
    <w:name w:val="skn-slo2_edu-sec_pspcdiv Character"/>
    <w:basedOn w:val="DefaultParagraphFont"/>
  </w:style>
  <w:style w:type="paragraph" w:customStyle="1" w:styleId="skn-slo2edu-secparagraphnth-last-child1pspcdiv">
    <w:name w:val="skn-slo2_edu-sec_paragraph_nth-last-child(1)_pspcdiv"/>
    <w:basedOn w:val="Normal"/>
    <w:rPr>
      <w:vanish/>
    </w:rPr>
  </w:style>
  <w:style w:type="character" w:customStyle="1" w:styleId="skn-slo2edu-secparagraphnth-last-child1pspcdivCharacter">
    <w:name w:val="skn-slo2_edu-sec_paragraph_nth-last-child(1)_pspcdiv Character"/>
    <w:basedOn w:val="DefaultParagraphFont"/>
    <w:rPr>
      <w:vanish/>
    </w:rPr>
  </w:style>
  <w:style w:type="character" w:customStyle="1" w:styleId="skn-slo2sectionskillsinglecolumnskill-container">
    <w:name w:val="skn-slo2_section_skill_singlecolumn_skill-container"/>
    <w:basedOn w:val="DefaultParagraphFont"/>
  </w:style>
  <w:style w:type="character" w:customStyle="1" w:styleId="skn-slo2colortext-secparagraphany">
    <w:name w:val="skn-slo2_colortext-sec_paragraph_any"/>
    <w:basedOn w:val="DefaultParagraphFont"/>
    <w:rPr>
      <w:color w:val="009193"/>
    </w:rPr>
  </w:style>
  <w:style w:type="paragraph" w:customStyle="1" w:styleId="skn-slo2sectionskillsinglecolumnskill-containerParagraph">
    <w:name w:val="skn-slo2_section_skill_singlecolumn_skill-container Paragraph"/>
    <w:basedOn w:val="Normal"/>
  </w:style>
  <w:style w:type="table" w:customStyle="1" w:styleId="skn-slo2sectionskillsinglecolumn">
    <w:name w:val="skn-slo2_section_skill_singlecolumn"/>
    <w:basedOn w:val="TableNormal"/>
    <w:tblPr/>
  </w:style>
  <w:style w:type="paragraph" w:customStyle="1" w:styleId="light-txt">
    <w:name w:val="light-txt"/>
    <w:basedOn w:val="Normal"/>
    <w:rPr>
      <w:color w:val="505050"/>
    </w:rPr>
  </w:style>
  <w:style w:type="paragraph" w:customStyle="1" w:styleId="skn-slo2reference-sec">
    <w:name w:val="skn-slo2_reference-sec"/>
    <w:basedOn w:val="Normal"/>
  </w:style>
  <w:style w:type="table" w:customStyle="1" w:styleId="skn-slo2reference-secheading">
    <w:name w:val="skn-slo2_reference-sec_heading"/>
    <w:basedOn w:val="TableNormal"/>
    <w:tblPr/>
  </w:style>
  <w:style w:type="paragraph" w:customStyle="1" w:styleId="skn-slo2sectionreference-secparagraphrefUponReq">
    <w:name w:val="skn-slo2_section_reference-sec_paragraph_refUponReq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Shreya Reddy</dc:title>
  <cp:revision>0</cp:revision>
</cp:coreProperties>
</file>