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Rohit</w:t>
            </w:r>
            <w:r>
              <w:rPr>
                <w:rStyle w:val="skn-slo7top-left-boxname-sec"/>
                <w:b/>
                <w:bCs/>
                <w:color w:val="050505"/>
                <w:bdr w:val="none" w:color="auto" w:sz="0" w:space="0"/>
                <w:vertAlign w:val="baseline"/>
              </w:rPr>
              <w:t xml:space="preserve"> </w:t>
            </w:r>
            <w:r>
              <w:rPr>
                <w:rStyle w:val="span"/>
                <w:b/>
                <w:bCs/>
                <w:color w:val="050505"/>
              </w:rPr>
              <w:t>Sharma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96969"/>
                <w:spacing w:val="5"/>
                <w:bdr w:val="none" w:color="auto" w:sz="0" w:space="0"/>
                <w:vertAlign w:val="baseline"/>
              </w:rPr>
            </w:pPr>
            <w:r>
              <w:rPr>
                <w:rStyle w:val="span"/>
                <w:b w:val="0"/>
                <w:bCs w:val="0"/>
              </w:rPr>
              <w:t>Sales Executive</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rohit.sharma@example.com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Mumbai</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Maharashtra</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12-08-1996</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Sales Executive with a strong track record in territory sales management and relationship building across the pharmaceutical sector. Skilled in prescription generation, distributor coordination, and executing sales strategies to achieve targets. Eager to leverage multilingual communication skills and comprehensive product knowledge to drive growth and success in a new sales role.</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Customer service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Sales strategy</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Product knowledge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Relationship building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Prescription Generation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Doctor Calling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Territory Sales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Chemist Engagement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Distributor Coordination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Competitor Intelligence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Sales Target Achievement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Communication &amp; Relationship Building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CRM &amp; Reporting Tools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Strong doctor networking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Excellent follow-up habits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Good communication skills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Knowledge of CRM sales tools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Multilingual: English, Hindi, Marathi</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Sales Executive – Pharma Division</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Sunrise Biotech Pvt.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June 2022</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Manage relationships with 120+ doctors across GP, Pediatrics &amp; Dermatology.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Achieved 100–115% sales targets consistently.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 with distributors for stock availability and timely order fulfillment.</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 CMEs, product demos, and brand awareness activities.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Medical Representative (MR)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Medicon Pharma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April 2020</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May 2022</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Promoted 15+ pharmaceutical brands through effective product detailing.</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Increased monthly prescriptions by 30% within first year.</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Built strong relationships with chemists ensuring continuous brand visibility.</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daily call reports and provided competitor insights.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Sales Trainee / Medical Representative</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HealWell Pharmaceuticals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March 2018</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March 2020</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3"/>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Conducted daily doctor calls and routine chemist visits.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senior executives with territory coverage and product campaigns.</w:t>
            </w:r>
          </w:p>
          <w:p>
            <w:pPr>
              <w:pStyle w:val="skn-slo7ullinth-last-child1"/>
              <w:numPr>
                <w:ilvl w:val="0"/>
                <w:numId w:val="3"/>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Improved prescription share for key brands in allocated areas.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B.Sc.</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Biotechnology</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University of Mumbai</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Science</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Maharashtra State Board</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33"/>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Other Information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Mumbai</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B27D4048-C2C9-4AD0-8D2A-E45F5020B422}"/>
    <w:embedBold r:id="rId2" w:fontKey="{B9E5EFAF-570F-45F8-A926-87F96A258321}"/>
  </w:font>
  <w:font w:name="Open Sans">
    <w:charset w:val="00"/>
    <w:family w:val="auto"/>
    <w:pitch w:val="default"/>
    <w:embedRegular r:id="rId3" w:fontKey="{56998C73-1372-4EA5-B236-D01026DB96D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96969"/>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696969"/>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Sharma</dc:title>
  <cp:revision>0</cp:revision>
</cp:coreProperties>
</file>