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documentskn-mlo4firstparagraphparagraph"/>
        <w:tblW w:w="0" w:type="auto"/>
        <w:tblCellSpacing w:w="0" w:type="dxa"/>
        <w:tblLayout w:type="fixed"/>
        <w:tblCellMar>
          <w:top w:w="280" w:type="dxa"/>
          <w:left w:w="0" w:type="dxa"/>
          <w:bottom w:w="0" w:type="dxa"/>
          <w:right w:w="0" w:type="dxa"/>
        </w:tblCellMar>
        <w:tblLook w:val="05E0"/>
      </w:tblPr>
      <w:tblGrid>
        <w:gridCol w:w="2000"/>
        <w:gridCol w:w="200"/>
        <w:gridCol w:w="6978"/>
        <w:gridCol w:w="200"/>
        <w:gridCol w:w="2000"/>
      </w:tblGrid>
      <w:tr>
        <w:tblPrEx>
          <w:tblW w:w="0" w:type="auto"/>
          <w:tblCellSpacing w:w="0" w:type="dxa"/>
          <w:tblLayout w:type="fixed"/>
          <w:tblCellMar>
            <w:top w:w="28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000" w:type="dxa"/>
            <w:tcBorders>
              <w:top w:val="single" w:sz="8" w:space="0" w:color="3C3C3C"/>
              <w:left w:val="single" w:sz="8" w:space="0" w:color="000000"/>
              <w:bottom w:val="single" w:sz="8" w:space="0" w:color="3C3C3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160" w:after="0" w:line="260" w:lineRule="atLeast"/>
              <w:ind w:left="160" w:right="0"/>
              <w:jc w:val="left"/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rownth-child1nth-last-child1namecell"/>
                <w:rFonts w:ascii="Open Sans" w:eastAsia="Open Sans" w:hAnsi="Open Sans" w:cs="Open Sans"/>
                <w:strike w:val="0"/>
                <w:color w:val="050505"/>
                <w:sz w:val="20"/>
                <w:szCs w:val="20"/>
                <w:u w:val="none"/>
              </w:rPr>
              <w:drawing>
                <wp:inline>
                  <wp:extent cx="889000" cy="889000"/>
                  <wp:docPr id="100001" nam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000" cy="889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" w:type="dxa"/>
            <w:tcBorders>
              <w:top w:val="single" w:sz="8" w:space="0" w:color="3C3C3C"/>
              <w:bottom w:val="single" w:sz="8" w:space="0" w:color="3C3C3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rownth-child1nth-last-child1nam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6978" w:type="dxa"/>
            <w:tcBorders>
              <w:top w:val="single" w:sz="8" w:space="0" w:color="3C3C3C"/>
              <w:bottom w:val="single" w:sz="8" w:space="0" w:color="3C3C3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340" w:lineRule="exact"/>
              <w:ind w:left="0" w:right="0"/>
              <w:jc w:val="center"/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skn-mlo4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800" w:lineRule="atLeast"/>
              <w:ind w:left="0" w:right="0"/>
              <w:jc w:val="center"/>
              <w:rPr>
                <w:rStyle w:val="documentPARAGRAPHNAMEnamerownth-child1nth-last-child1name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Sakshi</w:t>
            </w:r>
            <w:r>
              <w:rPr>
                <w:rStyle w:val="documentPARAGRAPHNAMEnamerownth-child1nth-last-child1namecell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Abel" w:eastAsia="Abel" w:hAnsi="Abel" w:cs="Abel"/>
                <w:caps/>
                <w:color w:val="010101"/>
                <w:spacing w:val="16"/>
                <w:sz w:val="68"/>
                <w:szCs w:val="68"/>
              </w:rPr>
              <w:t>Mehra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80" w:lineRule="exact"/>
              <w:ind w:left="0" w:right="0"/>
              <w:jc w:val="center"/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200" w:type="dxa"/>
            <w:tcBorders>
              <w:top w:val="single" w:sz="8" w:space="0" w:color="3C3C3C"/>
              <w:bottom w:val="single" w:sz="8" w:space="0" w:color="3C3C3C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rownth-child1nth-last-child1nam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  <w:tc>
          <w:tcPr>
            <w:tcW w:w="2000" w:type="dxa"/>
            <w:tcBorders>
              <w:top w:val="single" w:sz="8" w:space="0" w:color="3C3C3C"/>
              <w:bottom w:val="single" w:sz="8" w:space="0" w:color="3C3C3C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PARAGRAPHNAMEnamerownth-child1nth-last-child1name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line="260" w:lineRule="atLeast"/>
              <w:ind w:left="0" w:right="0"/>
              <w:jc w:val="center"/>
              <w:textAlignment w:val="top"/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PARAGRAPHNAMEnamerownth-child1nth-last-child1name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pict>
          <v:rect id="_x0000_s1025" style="width:372pt;height:6pt;margin-top:-3pt;margin-left:110pt;position:absolute;z-index:251658240" o:allowincell="f" filled="t" fillcolor="#2c2c2c" stroked="f">
            <v:path strokeok="f"/>
          </v:rect>
        </w:pict>
      </w:r>
    </w:p>
    <w:p>
      <w:pPr>
        <w:pStyle w:val="documentskn-mlo4addres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/>
        <w:ind w:left="0" w:right="0"/>
        <w:jc w:val="center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52832" cy="152923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rownth-child1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+91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98765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43210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139743</wp:posOffset>
            </wp:positionV>
            <wp:extent cx="152832" cy="114849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832" cy="114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sakshi.mehra@example.com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drawing>
          <wp:anchor simplePos="0" relativeHeight="251661312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120706</wp:posOffset>
            </wp:positionV>
            <wp:extent cx="127463" cy="152923"/>
            <wp:wrapNone/>
            <wp:docPr id="10000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7463" cy="152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documentskn-mlo4icon-svg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New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Delhi</w:t>
      </w:r>
      <w:r>
        <w:rPr>
          <w:rStyle w:val="documentskn-mlo4ico-txt"/>
          <w:rFonts w:ascii="Open Sans" w:eastAsia="Open Sans" w:hAnsi="Open Sans" w:cs="Open Sans"/>
          <w:sz w:val="20"/>
          <w:szCs w:val="20"/>
        </w:rPr>
        <w:t xml:space="preserve"> </w:t>
      </w:r>
      <w:r>
        <w:rPr>
          <w:rStyle w:val="documentskn-mlo4addressany"/>
          <w:rFonts w:ascii="Open Sans" w:eastAsia="Open Sans" w:hAnsi="Open Sans" w:cs="Open Sans"/>
          <w:sz w:val="20"/>
          <w:szCs w:val="20"/>
        </w:rPr>
        <w:t> </w:t>
      </w:r>
      <w:r>
        <w:rPr>
          <w:rStyle w:val="documentskn-mlo4icon-rownth-last-child1"/>
          <w:rFonts w:ascii="Open Sans" w:eastAsia="Open Sans" w:hAnsi="Open Sans" w:cs="Open Sans"/>
          <w:sz w:val="20"/>
          <w:szCs w:val="20"/>
        </w:rPr>
        <w:t xml:space="preserve"> 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jc w:val="center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Professional Summary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0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340" w:lineRule="atLeast"/>
        <w:ind w:left="0" w:right="0"/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00000"/>
          <w:sz w:val="20"/>
          <w:szCs w:val="20"/>
          <w:bdr w:val="none" w:sz="0" w:space="0" w:color="auto"/>
          <w:vertAlign w:val="baseline"/>
        </w:rPr>
        <w:t>Dynamic HR Trainee at BrightBank Finance &amp; Banking Services, excelling in recruitment and onboarding processes. Proven ability to enhance employee engagement and maintain compliance in HR operations. Skilled in HRMS management and effective communication, contributing to a seamless hiring experience and fostering a positive workplace culture.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Skills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721"/>
        <w:gridCol w:w="5719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Recruitment and candidate sourcing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Interview coordination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HR operations and administration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Employee documentation and file management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Onboarding and induction support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HRMS and HRIS management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Attendance and leave management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Employee engagement activities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Compliance support for banking HR processes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Microsoft Office proficiency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Communication and interpersonal skills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Time management and confidentiality</w:t>
            </w:r>
          </w:p>
        </w:tc>
      </w:tr>
    </w:tbl>
    <w:tbl>
      <w:tblPr>
        <w:tblStyle w:val="documentskn-mlo4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0"/>
        <w:gridCol w:w="600"/>
        <w:gridCol w:w="605"/>
        <w:gridCol w:w="3455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67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Experience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4305300" cy="2540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053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Style w:val="documentskn-mlo4firstparagraphparagraph"/>
              <w:tblW w:w="0" w:type="auto"/>
              <w:tblCellSpacing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00"/>
              <w:gridCol w:w="500"/>
              <w:gridCol w:w="4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00" w:type="dxa"/>
                  <w:noWrap w:val="0"/>
                  <w:tcMar>
                    <w:top w:w="44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Jul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Present</w:t>
                  </w:r>
                </w:p>
              </w:tc>
              <w:tc>
                <w:tcPr>
                  <w:tcW w:w="500" w:type="dxa"/>
                  <w:noWrap w:val="0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60" w:lineRule="atLeast"/>
                    <w:ind w:left="0" w:right="0"/>
                    <w:jc w:val="right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</w:p>
              </w:tc>
              <w:tc>
                <w:tcPr>
                  <w:tcW w:w="4280" w:type="dxa"/>
                  <w:tcMar>
                    <w:top w:w="40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documentskn-mlo4disp-block"/>
                    <w:pBdr>
                      <w:bottom w:val="none" w:sz="0" w:space="2" w:color="auto"/>
                    </w:pBdr>
                    <w:spacing w:before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skn-mlo4txt-bold"/>
                      <w:rFonts w:ascii="Open Sans" w:eastAsia="Open Sans" w:hAnsi="Open Sans" w:cs="Open Sans"/>
                      <w:b/>
                      <w:bCs/>
                      <w:caps/>
                      <w:color w:val="2C2C2C"/>
                      <w:sz w:val="20"/>
                      <w:szCs w:val="20"/>
                    </w:rPr>
                    <w:t>HR Trainee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60" w:lineRule="atLeast"/>
                    <w:ind w:left="0" w:right="0"/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BrightBank Finance &amp; Banking Services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New Delhi</w:t>
                  </w:r>
                  <w:r>
                    <w:rPr>
                      <w:rStyle w:val="documentfirstparagraphparagraphparagraphTablediv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before="240"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end-to-end recruitment processes, including resume screening, candidate coordination, and interview scheduling across retail banking and operations roles.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onboarding activities such as document verification, background checks, and creating employee files in compliance with banking regulatory requirements.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Managed data entry and maintained employee records in HRMS with accuracy and confidentiality.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induction sessions and provided HR-related assistance to new joiners.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maintain attendance, leave tracking, and HR-related reports for internal reviews.</w:t>
                  </w:r>
                </w:p>
                <w:p>
                  <w:pPr>
                    <w:pStyle w:val="documentskn-mlo4sec-exprulli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  <w:bottom w:val="none" w:sz="0" w:space="3" w:color="auto"/>
                    </w:pBdr>
                    <w:spacing w:after="10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Contributed to employee engagement initiatives including birthday events, team activities, and internal communication.</w:t>
                  </w:r>
                </w:p>
                <w:p>
                  <w:pPr>
                    <w:pStyle w:val="documentskn-mlo4sec-exprullinth-last-child1"/>
                    <w:numPr>
                      <w:ilvl w:val="0"/>
                      <w:numId w:val="13"/>
                    </w:numPr>
                    <w:pBdr>
                      <w:left w:val="none" w:sz="0" w:space="3" w:color="auto"/>
                    </w:pBdr>
                    <w:spacing w:after="0" w:line="260" w:lineRule="atLeast"/>
                    <w:ind w:left="260" w:right="0" w:hanging="252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Liaised with department heads to gather hiring requirements and maintained recruitment trackers.</w:t>
                  </w:r>
                </w:p>
              </w:tc>
            </w:tr>
          </w:tbl>
          <w:p>
            <w:pPr>
              <w:rPr>
                <w:rStyle w:val="documentskn-mlo4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5" w:type="dxa"/>
            <w:tcBorders>
              <w:lef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mid-sectionleftmid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skn-mlo4mid-sectionleftmid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55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mlo4head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3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span"/>
                <w:rFonts w:ascii="Barlow Condensed" w:eastAsia="Barlow Condensed" w:hAnsi="Barlow Condensed" w:cs="Barlow Condensed"/>
                <w:color w:val="FFFFFF"/>
                <w:shd w:val="clear" w:color="auto" w:fill="2C2C2C"/>
              </w:rPr>
              <w:t>Education</w:t>
            </w:r>
            <w:r>
              <w:rPr>
                <w:rStyle w:val="documentheadingpadding"/>
                <w:color w:val="FFFFFF"/>
                <w:shd w:val="clear" w:color="auto" w:fill="2C2C2C"/>
              </w:rPr>
              <w:t>   </w:t>
            </w: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184150</wp:posOffset>
                  </wp:positionV>
                  <wp:extent cx="2193925" cy="25400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925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Bachelor of Arts (BA)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in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Human Resource Management Specialization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Delhi University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Higher Secondary (12th)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CBSE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40" w:lineRule="exac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mlo4disp-block"/>
              <w:spacing w:before="0" w:after="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2C2C2C"/>
                <w:spacing w:val="20"/>
                <w:sz w:val="20"/>
                <w:szCs w:val="20"/>
              </w:rPr>
              <w:t>Secondary School (10th)</w:t>
            </w:r>
            <w:r>
              <w:rPr>
                <w:rStyle w:val="documentskn-mlo4txt-bold"/>
                <w:rFonts w:ascii="Open Sans" w:eastAsia="Open Sans" w:hAnsi="Open Sans" w:cs="Open Sans"/>
                <w:b/>
                <w:bCs/>
                <w:caps/>
                <w:color w:val="2C2C2C"/>
                <w:sz w:val="20"/>
                <w:szCs w:val="20"/>
              </w:rPr>
              <w:t xml:space="preserve"> </w:t>
            </w:r>
          </w:p>
          <w:p>
            <w:pPr>
              <w:pStyle w:val="documentskn-mlo4disp-block"/>
              <w:spacing w:before="0" w:after="60" w:line="260" w:lineRule="atLeast"/>
              <w:ind w:left="0" w:right="0"/>
              <w:rPr>
                <w:rStyle w:val="documentskn-mlo4mid-sectiondiv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CBSE</w:t>
            </w:r>
          </w:p>
        </w:tc>
      </w:tr>
    </w:tbl>
    <w:p>
      <w:pPr>
        <w:pStyle w:val="div"/>
        <w:spacing w:before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Certifications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6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7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W w:w="1144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671"/>
        <w:gridCol w:w="5769"/>
      </w:tblGrid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Certification in Human Resource Management, NPTEL</w:t>
            </w:r>
          </w:p>
        </w:tc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6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Recruitment &amp; Talent Acquisition Basics, LinkedIn Learning</w:t>
            </w:r>
          </w:p>
        </w:tc>
      </w:tr>
      <w:tr>
        <w:tblPrEx>
          <w:tblW w:w="1144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72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260"/>
              </w:tabs>
              <w:spacing w:before="60" w:after="400" w:line="260" w:lineRule="atLeast"/>
              <w:ind w:left="260" w:right="0" w:hanging="26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MS Excel for HR Professionals, Coursera</w:t>
            </w:r>
          </w:p>
        </w:tc>
        <w:tc>
          <w:tcPr>
            <w:tcW w:w="5720" w:type="dxa"/>
          </w:tcPr>
          <w:p/>
        </w:tc>
      </w:tr>
    </w:tbl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Candidate</w:t>
      </w:r>
      <w:r>
        <w:rPr>
          <w:rStyle w:val="documentheadingpadding"/>
          <w:color w:val="FFFFFF"/>
          <w:shd w:val="clear" w:color="auto" w:fill="2C2C2C"/>
        </w:rPr>
        <w:t>   </w:t>
      </w:r>
    </w:p>
    <w:p>
      <w:pPr>
        <w:pStyle w:val="div"/>
        <w:pBdr>
          <w:top w:val="none" w:sz="0" w:space="14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40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Sakshi Mehra, +91 98765 43210, sakshi.mehra@example.com, Lajpat Nagar, New Delhi, Delhi</w:t>
      </w:r>
    </w:p>
    <w:p>
      <w:pPr>
        <w:pStyle w:val="documentskn-mlo4head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3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Style w:val="span"/>
          <w:rFonts w:ascii="Barlow Condensed" w:eastAsia="Barlow Condensed" w:hAnsi="Barlow Condensed" w:cs="Barlow Condensed"/>
          <w:color w:val="FFFFFF"/>
          <w:shd w:val="clear" w:color="auto" w:fill="2C2C2C"/>
        </w:rPr>
        <w:t>References</w:t>
      </w:r>
      <w:r>
        <w:rPr>
          <w:rStyle w:val="documentheadingpadding"/>
          <w:color w:val="FFFFFF"/>
          <w:shd w:val="clear" w:color="auto" w:fill="2C2C2C"/>
        </w:rPr>
        <w:t>   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drawing>
          <wp:anchor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184150</wp:posOffset>
            </wp:positionV>
            <wp:extent cx="7239000" cy="25400"/>
            <wp:wrapNone/>
            <wp:docPr id="100019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empty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6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mlo4sectionrefer-secrefpara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227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</w:tc>
      </w:tr>
    </w:tbl>
    <w:p>
      <w:pP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sectPr>
      <w:pgSz w:w="12240" w:h="15840"/>
      <w:pgMar w:top="400" w:right="400" w:bottom="400" w:left="40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28587006-31EF-48B3-A132-7D64F6462CE7}"/>
    <w:embedBold r:id="rId2" w:fontKey="{44B83685-1E4D-43ED-9301-75A9A4319C54}"/>
  </w:font>
  <w:font w:name="Abel">
    <w:charset w:val="00"/>
    <w:family w:val="auto"/>
    <w:pitch w:val="default"/>
    <w:embedRegular r:id="rId3" w:fontKey="{6E84865F-A0D4-4F01-A278-007E93DEB657}"/>
  </w:font>
  <w:font w:name="Barlow Condensed">
    <w:charset w:val="00"/>
    <w:family w:val="auto"/>
    <w:pitch w:val="default"/>
    <w:embedRegular r:id="rId4" w:fontKey="{5F0DD131-3F73-468D-9D3D-FF1E08A3A87D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mlo4fontsize">
    <w:name w:val="document_skn-mlo4_fontsize"/>
    <w:basedOn w:val="Normal"/>
    <w:rPr>
      <w:sz w:val="20"/>
      <w:szCs w:val="20"/>
    </w:rPr>
  </w:style>
  <w:style w:type="paragraph" w:customStyle="1" w:styleId="documentskn-mlo4top-section">
    <w:name w:val="document_skn-mlo4_top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name-secsection">
    <w:name w:val="document_skn-mlo4_name-sec_section"/>
    <w:basedOn w:val="Normal"/>
  </w:style>
  <w:style w:type="character" w:customStyle="1" w:styleId="documentPARAGRAPHNAMEnamerownth-child1nth-last-child1namecell">
    <w:name w:val="document_PARAGRAPH_NAME_namerow_nth-child(1)_nth-last-child(1)_namecell"/>
    <w:basedOn w:val="DefaultParagraphFont"/>
  </w:style>
  <w:style w:type="paragraph" w:customStyle="1" w:styleId="documentPARAGRAPHNAMEnamerownth-child1nth-last-child1namecellParagraph">
    <w:name w:val="document_PARAGRAPH_NAME_namerow_nth-child(1)_nth-last-child(1)_namecell Paragraph"/>
    <w:basedOn w:val="Normal"/>
    <w:pPr>
      <w:pBdr>
        <w:top w:val="single" w:sz="8" w:space="0" w:color="3C3C3C"/>
        <w:bottom w:val="single" w:sz="8" w:space="0" w:color="3C3C3C"/>
      </w:pBdr>
    </w:pPr>
  </w:style>
  <w:style w:type="paragraph" w:customStyle="1" w:styleId="documentskn-mlo4txt-caps">
    <w:name w:val="document_skn-mlo4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table" w:customStyle="1" w:styleId="documentskn-mlo4firstparagraphparagraph">
    <w:name w:val="document_skn-mlo4_firstparagraph_paragraph"/>
    <w:basedOn w:val="TableNormal"/>
    <w:tblPr/>
  </w:style>
  <w:style w:type="paragraph" w:customStyle="1" w:styleId="documentskn-mlo4sectionnth-child1">
    <w:name w:val="document_skn-mlo4_section_nth-child(1)"/>
    <w:basedOn w:val="Normal"/>
  </w:style>
  <w:style w:type="paragraph" w:customStyle="1" w:styleId="documentskn-mlo4firstparagraphparagraphParagraph">
    <w:name w:val="document_skn-mlo4_firstparagraph_paragraph Paragraph"/>
    <w:basedOn w:val="Normal"/>
    <w:pPr>
      <w:pBdr>
        <w:top w:val="none" w:sz="0" w:space="14" w:color="auto"/>
      </w:pBdr>
    </w:pPr>
  </w:style>
  <w:style w:type="paragraph" w:customStyle="1" w:styleId="documentskn-mlo4address">
    <w:name w:val="document_skn-mlo4_address"/>
    <w:basedOn w:val="Normal"/>
    <w:pPr>
      <w:spacing w:line="440" w:lineRule="atLeast"/>
    </w:pPr>
    <w:rPr>
      <w:color w:val="000000"/>
    </w:rPr>
  </w:style>
  <w:style w:type="character" w:customStyle="1" w:styleId="documentskn-mlo4icon-row">
    <w:name w:val="document_skn-mlo4_icon-row"/>
    <w:basedOn w:val="DefaultParagraphFont"/>
  </w:style>
  <w:style w:type="character" w:customStyle="1" w:styleId="documentskn-mlo4addressany">
    <w:name w:val="document_skn-mlo4_address_any"/>
    <w:basedOn w:val="DefaultParagraphFont"/>
  </w:style>
  <w:style w:type="character" w:customStyle="1" w:styleId="documentskn-mlo4icon-rownth-child1icon-svg">
    <w:name w:val="document_skn-mlo4_icon-row_nth-child(1)_icon-svg"/>
    <w:basedOn w:val="DefaultParagraphFont"/>
  </w:style>
  <w:style w:type="character" w:customStyle="1" w:styleId="documentskn-mlo4ico-txt">
    <w:name w:val="document_skn-mlo4_ico-txt"/>
    <w:basedOn w:val="DefaultParagraphFont"/>
  </w:style>
  <w:style w:type="character" w:customStyle="1" w:styleId="documentskn-mlo4icon-svg">
    <w:name w:val="document_skn-mlo4_icon-svg"/>
    <w:basedOn w:val="DefaultParagraphFont"/>
  </w:style>
  <w:style w:type="character" w:customStyle="1" w:styleId="documentskn-mlo4icon-rownth-last-child1">
    <w:name w:val="document_skn-mlo4_icon-row_nth-last-child(1)"/>
    <w:basedOn w:val="DefaultParagraphFont"/>
  </w:style>
  <w:style w:type="character" w:customStyle="1" w:styleId="documentskn-mlo4addressCharacter">
    <w:name w:val="document_skn-mlo4_address Character"/>
    <w:basedOn w:val="DefaultParagraphFont"/>
    <w:rPr>
      <w:color w:val="000000"/>
    </w:rPr>
  </w:style>
  <w:style w:type="paragraph" w:customStyle="1" w:styleId="documentskn-mlo4top-sectionsectionleft-align">
    <w:name w:val="document_skn-mlo4_top-section_section_left-align"/>
    <w:basedOn w:val="Normal"/>
    <w:pPr>
      <w:jc w:val="left"/>
    </w:pPr>
  </w:style>
  <w:style w:type="paragraph" w:customStyle="1" w:styleId="documentskn-mlo4heading">
    <w:name w:val="document_skn-mlo4_heading"/>
    <w:basedOn w:val="Normal"/>
  </w:style>
  <w:style w:type="character" w:customStyle="1" w:styleId="documentskn-mlo4sectionTitle">
    <w:name w:val="document_skn-mlo4_sectionTitle"/>
    <w:basedOn w:val="DefaultParagraphFont"/>
    <w:rPr>
      <w:rFonts w:ascii="Barlow Condensed" w:eastAsia="Barlow Condensed" w:hAnsi="Barlow Condensed" w:cs="Barlow Condensed"/>
      <w:color w:val="FFFFFF"/>
      <w:sz w:val="24"/>
      <w:szCs w:val="24"/>
      <w:shd w:val="clear" w:color="auto" w:fill="2C2C2C"/>
    </w:rPr>
  </w:style>
  <w:style w:type="character" w:customStyle="1" w:styleId="documentheadingpadding">
    <w:name w:val="document_headingpadding"/>
    <w:basedOn w:val="DefaultParagraphFont"/>
    <w:rPr>
      <w:rFonts w:ascii="Arial" w:eastAsia="Arial" w:hAnsi="Arial" w:cs="Arial"/>
      <w:sz w:val="24"/>
      <w:szCs w:val="24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mlo4twocolsectionliasposeli">
    <w:name w:val="document_skn-mlo4_twocolsection_li_aspose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mlo4top-sectionparagraph">
    <w:name w:val="document_skn-mlo4_top-section_paragraph"/>
    <w:basedOn w:val="Normal"/>
  </w:style>
  <w:style w:type="character" w:customStyle="1" w:styleId="documentskn-mlo4mid-sectionleft-box">
    <w:name w:val="document_skn-mlo4_mid-section_left-box"/>
    <w:basedOn w:val="DefaultParagraphFont"/>
  </w:style>
  <w:style w:type="character" w:customStyle="1" w:styleId="documentsec-exprparagraphTableany">
    <w:name w:val="document_sec-expr_paragraphTable &gt; any"/>
    <w:basedOn w:val="DefaultParagraphFont"/>
  </w:style>
  <w:style w:type="character" w:customStyle="1" w:styleId="documentfirstparagraphparagraphparagraphTablediv">
    <w:name w:val="document_firstparagraph_paragraph_paragraphTable &gt; div"/>
    <w:basedOn w:val="DefaultParagraphFont"/>
  </w:style>
  <w:style w:type="paragraph" w:customStyle="1" w:styleId="documentskn-mlo4disp-block">
    <w:name w:val="document_skn-mlo4_disp-block"/>
    <w:basedOn w:val="Normal"/>
  </w:style>
  <w:style w:type="character" w:customStyle="1" w:styleId="documentskn-mlo4txt-bold">
    <w:name w:val="document_skn-mlo4_txt-bold"/>
    <w:basedOn w:val="DefaultParagraphFont"/>
    <w:rPr>
      <w:b/>
      <w:bCs/>
      <w:spacing w:val="20"/>
    </w:rPr>
  </w:style>
  <w:style w:type="paragraph" w:customStyle="1" w:styleId="documentskn-mlo4sec-exprulli">
    <w:name w:val="document_skn-mlo4_sec-expr_ul_li"/>
    <w:basedOn w:val="Normal"/>
  </w:style>
  <w:style w:type="paragraph" w:customStyle="1" w:styleId="documentskn-mlo4sec-exprullinth-last-child1">
    <w:name w:val="document_skn-mlo4_sec-expr_ul_li_nth-last-child(1)"/>
    <w:basedOn w:val="Normal"/>
  </w:style>
  <w:style w:type="character" w:customStyle="1" w:styleId="documentskn-mlo4mid-sectionleftmidcell">
    <w:name w:val="document_skn-mlo4_mid-section_leftmidcell"/>
    <w:basedOn w:val="DefaultParagraphFont"/>
  </w:style>
  <w:style w:type="paragraph" w:customStyle="1" w:styleId="documentskn-mlo4mid-sectionleftmidcellParagraph">
    <w:name w:val="document_skn-mlo4_mid-section_leftmidcell Paragraph"/>
    <w:basedOn w:val="Normal"/>
  </w:style>
  <w:style w:type="character" w:customStyle="1" w:styleId="documentskn-mlo4mid-sectionrightmidcell">
    <w:name w:val="document_skn-mlo4_mid-section_rightmidcell"/>
    <w:basedOn w:val="DefaultParagraphFont"/>
  </w:style>
  <w:style w:type="character" w:customStyle="1" w:styleId="documentskn-mlo4mid-sectiondiv">
    <w:name w:val="document_skn-mlo4_mid-section &gt; div"/>
    <w:basedOn w:val="DefaultParagraphFont"/>
  </w:style>
  <w:style w:type="paragraph" w:customStyle="1" w:styleId="documentskn-mlo4educationfirstparagraphparagraph">
    <w:name w:val="document_skn-mlo4_education_firstparagraph_paragraph"/>
    <w:basedOn w:val="Normal"/>
    <w:pPr>
      <w:pBdr>
        <w:top w:val="none" w:sz="0" w:space="0" w:color="auto"/>
      </w:pBdr>
    </w:pPr>
  </w:style>
  <w:style w:type="paragraph" w:customStyle="1" w:styleId="documentskn-mlo4educationparagraph">
    <w:name w:val="document_skn-mlo4_education_paragraph"/>
    <w:basedOn w:val="Normal"/>
    <w:pPr>
      <w:pBdr>
        <w:top w:val="none" w:sz="0" w:space="0" w:color="auto"/>
      </w:pBdr>
    </w:pPr>
  </w:style>
  <w:style w:type="paragraph" w:customStyle="1" w:styleId="documentskn-mlo4educationparagraphnth-last-child1">
    <w:name w:val="document_skn-mlo4_education_paragraph_nth-last-child(1)"/>
    <w:basedOn w:val="Normal"/>
  </w:style>
  <w:style w:type="table" w:customStyle="1" w:styleId="documentskn-mlo4mid-section">
    <w:name w:val="document_skn-mlo4_mid-section"/>
    <w:basedOn w:val="TableNormal"/>
    <w:tblPr/>
  </w:style>
  <w:style w:type="paragraph" w:customStyle="1" w:styleId="documentskn-mlo4twocolsectionparagraph">
    <w:name w:val="document_skn-mlo4_twocolsection_paragraph"/>
    <w:basedOn w:val="Normal"/>
    <w:pPr>
      <w:pBdr>
        <w:top w:val="none" w:sz="0" w:space="0" w:color="auto"/>
      </w:pBdr>
    </w:pPr>
  </w:style>
  <w:style w:type="paragraph" w:customStyle="1" w:styleId="documentskn-mlo4paragraphnth-last-child1">
    <w:name w:val="document_skn-mlo4_paragraph_nth-last-child(1)"/>
    <w:basedOn w:val="Normal"/>
  </w:style>
  <w:style w:type="paragraph" w:customStyle="1" w:styleId="documentskn-mlo4section">
    <w:name w:val="document_skn-mlo4_section"/>
    <w:basedOn w:val="Normal"/>
  </w:style>
  <w:style w:type="paragraph" w:customStyle="1" w:styleId="emptygap">
    <w:name w:val="emptygap"/>
    <w:basedOn w:val="Normal"/>
  </w:style>
  <w:style w:type="character" w:customStyle="1" w:styleId="documentskn-mlo4paragraphnth-last-child1Character">
    <w:name w:val="document_skn-mlo4_paragraph_nth-last-child(1) Character"/>
    <w:basedOn w:val="DefaultParagraphFont"/>
  </w:style>
  <w:style w:type="table" w:customStyle="1" w:styleId="skn-mlo4sectionrefer-secrefparatable">
    <w:name w:val="skn-mlo4_section_refer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Sakshi Mehra</dc:title>
  <cp:revision>0</cp:revision>
</cp:coreProperties>
</file>