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Anil</w:t>
            </w:r>
            <w:r>
              <w:rPr>
                <w:rStyle w:val="skn-mlx5top-sectionname-box"/>
                <w:caps/>
              </w:rPr>
              <w:t xml:space="preserve"> </w:t>
            </w:r>
            <w:r>
              <w:rPr>
                <w:rStyle w:val="skn-mlx5anyCharacter"/>
                <w:caps/>
              </w:rPr>
              <w:t>Chatterjee</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Regional Sales Manager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anil.chatterjee@example.com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Kolkata</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West Bengal</w:t>
            </w:r>
            <w:r>
              <w:rPr>
                <w:rStyle w:val="skn-mlx5mid-sectionleft-box"/>
                <w:b w:val="0"/>
                <w:bCs w:val="0"/>
                <w:color w:val="181818"/>
                <w:sz w:val="20"/>
                <w:szCs w:val="20"/>
              </w:rPr>
              <w:t xml:space="preserve"> </w:t>
            </w:r>
            <w:r>
              <w:rPr>
                <w:rStyle w:val="skn-mlx5anyCharacter"/>
                <w:b w:val="0"/>
                <w:bCs w:val="0"/>
                <w:color w:val="181818"/>
                <w:sz w:val="20"/>
                <w:szCs w:val="20"/>
              </w:rPr>
              <w:t>700019</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18-Feb-1983</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E28925"/>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Regional Sales Strategy</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Distributor &amp; Channel Management</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Team Leadership &amp; Development</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Sales Forecasting &amp; Planning</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Market Expansion</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Revenue Growth Management</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MIS &amp; Performance Analysis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E28925"/>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E28925"/>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Strategic sales leader with expertise in regional sales strategy, channel management, and team development, driving consistent revenue growth and market expansion. Proficient in sales forecasting and performance analysis, ready to lead a team to achieve ambitious targets. Seeking to leverage skills as a Regional Sales Manager to propel growth and success.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1312" behindDoc="0" locked="0" layoutInCell="1" allowOverlap="1">
                  <wp:simplePos x="0" y="0"/>
                  <wp:positionH relativeFrom="column">
                    <wp:posOffset>-203200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Regional Sales Manager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PureDaily Consumer Goods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Apr 2018</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Kolkata</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West Bengal</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8"/>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sales operations across East India region.</w:t>
            </w:r>
          </w:p>
          <w:p>
            <w:pPr>
              <w:pStyle w:val="skn-mlx5expr-seculli"/>
              <w:numPr>
                <w:ilvl w:val="0"/>
                <w:numId w:val="8"/>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Handled a distributor network of 120+ partners.</w:t>
            </w:r>
          </w:p>
          <w:p>
            <w:pPr>
              <w:pStyle w:val="skn-mlx5expr-seculli"/>
              <w:numPr>
                <w:ilvl w:val="0"/>
                <w:numId w:val="8"/>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Led a team of Area and Territory Sales Managers.</w:t>
            </w:r>
          </w:p>
          <w:p>
            <w:pPr>
              <w:pStyle w:val="skn-mlx5expr-seculli"/>
              <w:numPr>
                <w:ilvl w:val="0"/>
                <w:numId w:val="8"/>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Achieved consistent double-digit regional growth.</w:t>
            </w:r>
          </w:p>
          <w:p>
            <w:pPr>
              <w:pStyle w:val="skn-mlx5expr-seculli"/>
              <w:numPr>
                <w:ilvl w:val="0"/>
                <w:numId w:val="8"/>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Developed annual sales plans and regional budgets.</w:t>
            </w:r>
          </w:p>
          <w:p>
            <w:pPr>
              <w:pStyle w:val="skn-mlx5ullinth-last-child1"/>
              <w:numPr>
                <w:ilvl w:val="0"/>
                <w:numId w:val="8"/>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Reviewed performance through regular MIS and field visits.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Area Sales Manager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FreshHome FMCG Pvt.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2013</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Mar 2018</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Bhubaneswar</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9"/>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Managed sales for Odisha and Jharkhand markets.</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Expanded distributor coverage in semi-urban areas.</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Trained and guided Territory Sales Managers.</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Implemented trade schemes and promotional campaigns.</w:t>
            </w:r>
          </w:p>
          <w:p>
            <w:pPr>
              <w:pStyle w:val="skn-mlx5expr-seculli"/>
              <w:numPr>
                <w:ilvl w:val="0"/>
                <w:numId w:val="9"/>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Improved secondary sales through focused retail execution.</w:t>
            </w:r>
          </w:p>
          <w:p>
            <w:pPr>
              <w:pStyle w:val="skn-mlx5ullinth-last-child1"/>
              <w:numPr>
                <w:ilvl w:val="0"/>
                <w:numId w:val="9"/>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Coordinated with marketing and supply chain teams.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Territory Sales Manager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DailyChoice Foods Ltd.</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2009</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2012</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Patna</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0"/>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Handled assigned territory and key distributors.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Executed beat planning and route optimization.</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Ensured product availability across retail outlets.</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Collected market intelligence and competitor data.</w:t>
            </w:r>
          </w:p>
          <w:p>
            <w:pPr>
              <w:pStyle w:val="skn-mlx5expr-seculli"/>
              <w:numPr>
                <w:ilvl w:val="0"/>
                <w:numId w:val="10"/>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new product launches in the territory.</w:t>
            </w:r>
          </w:p>
          <w:p>
            <w:pPr>
              <w:pStyle w:val="skn-mlx5ullinth-last-child1"/>
              <w:numPr>
                <w:ilvl w:val="0"/>
                <w:numId w:val="10"/>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Maintained sales reports and collection cycles.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MBA</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Marketing</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Xavier Institute of Management</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2009</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Commerce</w:t>
                  </w:r>
                  <w:r>
                    <w:rPr>
                      <w:rStyle w:val="skn-mlx5job-positiondiv"/>
                      <w:rFonts w:ascii="Open Sans SemiBold" w:eastAsia="Open Sans SemiBold" w:hAnsi="Open Sans SemiBold" w:cs="Open Sans SemiBold"/>
                      <w:b/>
                      <w:bCs/>
                      <w:color w:val="181818"/>
                      <w:sz w:val="22"/>
                      <w:szCs w:val="22"/>
                    </w:rPr>
                    <w:t xml:space="preserve"> </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Calcutta University</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2007</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License Certification</w:t>
            </w:r>
          </w:p>
          <w:p>
            <w:pPr>
              <w:pStyle w:val="skn-mlx5ulli"/>
              <w:numPr>
                <w:ilvl w:val="0"/>
                <w:numId w:val="11"/>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Certified Sales Leadership Professional</w:t>
            </w:r>
          </w:p>
          <w:p>
            <w:pPr>
              <w:pStyle w:val="skn-mlx5ullinth-last-child1"/>
              <w:numPr>
                <w:ilvl w:val="0"/>
                <w:numId w:val="11"/>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Certificate in Advanced Channel Sales Management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Personal Information</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Gender: Male</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5408" behindDoc="0" locked="0" layoutInCell="1" allowOverlap="1">
                  <wp:simplePos x="0" y="0"/>
                  <wp:positionH relativeFrom="column">
                    <wp:posOffset>-203200</wp:posOffset>
                  </wp:positionH>
                  <wp:positionV relativeFrom="paragraph">
                    <wp:posOffset>-50800</wp:posOffset>
                  </wp:positionV>
                  <wp:extent cx="102094" cy="102158"/>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Accomplishments</w:t>
            </w:r>
          </w:p>
          <w:p>
            <w:pPr>
              <w:pStyle w:val="skn-mlx5ulli"/>
              <w:numPr>
                <w:ilvl w:val="0"/>
                <w:numId w:val="12"/>
              </w:numPr>
              <w:pBdr>
                <w:top w:val="none" w:sz="0" w:space="0" w:color="auto"/>
                <w:left w:val="none" w:sz="0" w:space="0" w:color="auto"/>
                <w:bottom w:val="none" w:sz="0" w:space="0" w:color="auto"/>
                <w:right w:val="none" w:sz="0" w:space="0" w:color="auto"/>
              </w:pBdr>
              <w:spacing w:before="160"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Awarded Best Regional Sales Manager for FY 2022.</w:t>
            </w:r>
          </w:p>
          <w:p>
            <w:pPr>
              <w:pStyle w:val="skn-mlx5ulli"/>
              <w:numPr>
                <w:ilvl w:val="0"/>
                <w:numId w:val="12"/>
              </w:numPr>
              <w:pBdr>
                <w:top w:val="none" w:sz="0" w:space="0" w:color="auto"/>
                <w:bottom w:val="none" w:sz="0" w:space="0" w:color="auto"/>
                <w:right w:val="none" w:sz="0" w:space="0" w:color="auto"/>
              </w:pBdr>
              <w:spacing w:after="8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Successfully launched multiple product categories in East India.</w:t>
            </w:r>
          </w:p>
          <w:p>
            <w:pPr>
              <w:pStyle w:val="skn-mlx5ullinth-last-child1"/>
              <w:numPr>
                <w:ilvl w:val="0"/>
                <w:numId w:val="12"/>
              </w:numPr>
              <w:pBdr>
                <w:top w:val="none" w:sz="0" w:space="0" w:color="auto"/>
                <w:left w:val="none" w:sz="0" w:space="3" w:color="auto"/>
                <w:bottom w:val="none" w:sz="0" w:space="0" w:color="auto"/>
                <w:right w:val="none" w:sz="0" w:space="0" w:color="auto"/>
              </w:pBdr>
              <w:spacing w:after="0" w:line="240" w:lineRule="atLeast"/>
              <w:ind w:left="280" w:right="0" w:hanging="252"/>
              <w:jc w:val="left"/>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Improved regional profitability by optimizing distributor productivity.</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6432" behindDoc="0" locked="0" layoutInCell="1" allowOverlap="1">
                  <wp:simplePos x="0" y="0"/>
                  <wp:positionH relativeFrom="column">
                    <wp:posOffset>-203200</wp:posOffset>
                  </wp:positionH>
                  <wp:positionV relativeFrom="paragraph">
                    <wp:posOffset>-50800</wp:posOffset>
                  </wp:positionV>
                  <wp:extent cx="102094" cy="102158"/>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E28925"/>
                <w:spacing w:val="6"/>
              </w:rPr>
            </w:pPr>
            <w:r>
              <w:rPr>
                <w:rStyle w:val="skn-mlx5mid-sectiondiv"/>
                <w:caps/>
              </w:rPr>
              <w:t>Projects</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Project 1, Led regional expansion project resulting in 22% sales growth within two years. Project 2, Implemented distributor performance tracking system across region.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32FA2C12-3923-4BE6-8E26-754A9177D918}"/>
    <w:embedBold r:id="rId2" w:fontKey="{E7E0B78F-2911-498B-A8FE-1BF386ABF1BC}"/>
  </w:font>
  <w:font w:name="Open Sans Light">
    <w:charset w:val="00"/>
    <w:family w:val="auto"/>
    <w:pitch w:val="default"/>
    <w:sig w:usb0="00000000" w:usb1="00000000" w:usb2="00000000" w:usb3="00000000" w:csb0="00000001" w:csb1="00000000"/>
    <w:embedRegular r:id="rId3" w:fontKey="{70EBED0B-8985-44F3-870E-7829C3F7E439}"/>
  </w:font>
  <w:font w:name="Open Sans SemiBold">
    <w:charset w:val="00"/>
    <w:family w:val="auto"/>
    <w:pitch w:val="default"/>
    <w:sig w:usb0="00000000" w:usb1="00000000" w:usb2="00000000" w:usb3="00000000" w:csb0="00000001" w:csb1="00000000"/>
    <w:embedRegular r:id="rId4" w:fontKey="{F022B05F-ACEB-42BA-AC89-989C33218AB4}"/>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10012238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1223808"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E28925"/>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paragraph" w:customStyle="1" w:styleId="skn-mlx5ulli">
    <w:name w:val="skn-mlx5_ul_li"/>
    <w:basedOn w:val="Normal"/>
    <w:pPr>
      <w:pBdr>
        <w:left w:val="none" w:sz="0" w:space="3" w:color="auto"/>
      </w:pBdr>
    </w:pPr>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Anil Chatterjee</dc:title>
  <cp:revision>0</cp:revision>
</cp:coreProperties>
</file>