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60"/>
        <w:gridCol w:w="56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6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calibri" w:eastAsia="calibri" w:hAnsi="calibri" w:cs="calibri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calibri" w:eastAsia="calibri" w:hAnsi="calibri" w:cs="calibri"/>
                <w:b/>
                <w:bCs/>
                <w:color w:val="050505"/>
                <w:sz w:val="42"/>
                <w:szCs w:val="42"/>
              </w:rPr>
              <w:t>Tanya</w:t>
            </w:r>
            <w:r>
              <w:rPr>
                <w:rStyle w:val="txt-bold"/>
                <w:rFonts w:ascii="calibri" w:eastAsia="calibri" w:hAnsi="calibri" w:cs="calibri"/>
                <w:b/>
                <w:bCs/>
                <w:color w:val="050505"/>
                <w:sz w:val="42"/>
                <w:szCs w:val="42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calibri" w:eastAsia="calibri" w:hAnsi="calibri" w:cs="calibri"/>
                <w:b/>
                <w:bCs/>
                <w:color w:val="050505"/>
                <w:sz w:val="42"/>
                <w:szCs w:val="42"/>
              </w:rPr>
              <w:t>Deshmukh</w:t>
            </w:r>
          </w:p>
        </w:tc>
        <w:tc>
          <w:tcPr>
            <w:tcW w:w="568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calibri" w:eastAsia="calibri" w:hAnsi="calibri" w:cs="calibri"/>
                <w:b/>
                <w:bCs/>
                <w:color w:val="050505"/>
                <w:sz w:val="42"/>
                <w:szCs w:val="4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calibri" w:eastAsia="calibri" w:hAnsi="calibri" w:cs="calibri"/>
                <w:b/>
                <w:bCs/>
                <w:color w:val="050505"/>
                <w:spacing w:val="25"/>
                <w:sz w:val="26"/>
                <w:szCs w:val="26"/>
              </w:rPr>
              <w:t>Project Coordinator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7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920" w:type="dxa"/>
            <w:tcBorders>
              <w:top w:val="single" w:sz="8" w:space="0" w:color="2A68A0"/>
              <w:bottom w:val="single" w:sz="8" w:space="0" w:color="2A68A0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400" w:lineRule="atLeast"/>
              <w:ind w:left="600" w:right="600"/>
              <w:rPr>
                <w:rStyle w:val="skn-slo5mid-sectionmiddle-boxcntc-secparagraph"/>
                <w:rFonts w:ascii="calibri" w:eastAsia="calibri" w:hAnsi="calibri" w:cs="calibri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calibri" w:eastAsia="calibri" w:hAnsi="calibri" w:cs="calibri"/>
                <w:color w:val="050505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+91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98765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43210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Style w:val="add-details"/>
                <w:rFonts w:ascii="calibri" w:eastAsia="calibri" w:hAnsi="calibri" w:cs="calibri"/>
                <w:color w:val="050505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107997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tanya.deshmukh@example.com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Style w:val="add-details"/>
                <w:rFonts w:ascii="calibri" w:eastAsia="calibri" w:hAnsi="calibri" w:cs="calibri"/>
                <w:color w:val="050505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107997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Bengaluru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,</w:t>
            </w:r>
            <w:r>
              <w:rPr>
                <w:rStyle w:val="add-details"/>
                <w:rFonts w:ascii="calibri" w:eastAsia="calibri" w:hAnsi="calibri" w:cs="calibri"/>
                <w:color w:val="050505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Karnataka</w:t>
            </w:r>
            <w:r>
              <w:rPr>
                <w:rStyle w:val="add-details"/>
                <w:rFonts w:ascii="calibri" w:eastAsia="calibri" w:hAnsi="calibri" w:cs="calibri"/>
                <w:color w:val="050505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560076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Style w:val="add-details"/>
                <w:rFonts w:ascii="calibri" w:eastAsia="calibri" w:hAnsi="calibri" w:cs="calibri"/>
                <w:color w:val="050505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107997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12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March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1992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Style w:val="addressadd-detailsspan"/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Style w:val="add-details"/>
                <w:rFonts w:ascii="calibri" w:eastAsia="calibri" w:hAnsi="calibri" w:cs="calibri"/>
                <w:color w:val="050505"/>
                <w:sz w:val="22"/>
                <w:szCs w:val="22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00"/>
        <w:gridCol w:w="79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60"/>
          <w:tblCellSpacing w:w="0" w:type="dxa"/>
        </w:trPr>
        <w:tc>
          <w:tcPr>
            <w:tcW w:w="1800" w:type="dxa"/>
            <w:noWrap w:val="0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80" w:lineRule="atLeast"/>
              <w:ind w:left="0" w:right="0"/>
              <w:jc w:val="center"/>
              <w:rPr>
                <w:rStyle w:val="firstsectionCharacter"/>
                <w:rFonts w:ascii="calibri" w:eastAsia="calibri" w:hAnsi="calibri" w:cs="calibri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firstsectionCharacter"/>
                <w:rFonts w:ascii="calibri" w:eastAsia="calibri" w:hAnsi="calibri" w:cs="calibri"/>
                <w:strike w:val="0"/>
                <w:color w:val="050505"/>
                <w:sz w:val="22"/>
                <w:szCs w:val="22"/>
                <w:u w:val="none"/>
              </w:rPr>
              <w:drawing>
                <wp:anchor simplePos="0" relativeHeight="251661312" behindDoc="0" locked="0" layoutInCell="1" allowOverlap="1">
                  <wp:simplePos x="0" y="0"/>
                  <wp:positionH relativeFrom="character">
                    <wp:posOffset>-660400</wp:posOffset>
                  </wp:positionH>
                  <wp:positionV relativeFrom="paragraph">
                    <wp:posOffset>-101600</wp:posOffset>
                  </wp:positionV>
                  <wp:extent cx="1143000" cy="1143000"/>
                  <wp:wrapNone/>
                  <wp:docPr id="100007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firstsectionCharacter"/>
                <w:rFonts w:ascii="calibri" w:eastAsia="calibri" w:hAnsi="calibri" w:cs="calibri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  <w:r>
              <w:pict>
                <v:oval id="_x0000_s1025" style="width:70pt;height:70pt;margin-top:2pt;margin-left:-45pt;mso-position-horizontal-relative:char;position:absolute;z-index:251662336" stroked="t" strokecolor="white" strokeweight="4pt">
                  <v:imagedata r:id="rId6" o:title=""/>
                </v:oval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0"/>
              <w:jc w:val="center"/>
              <w:rPr>
                <w:rStyle w:val="firstsectionCharacter"/>
                <w:rFonts w:ascii="calibri" w:eastAsia="calibri" w:hAnsi="calibri" w:cs="calibri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</w:p>
          <w:p>
            <w:pPr>
              <w:pStyle w:val="firstsectio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jc w:val="center"/>
              <w:textAlignment w:val="auto"/>
              <w:rPr>
                <w:rStyle w:val="firstsectionCharacter"/>
                <w:rFonts w:ascii="calibri" w:eastAsia="calibri" w:hAnsi="calibri" w:cs="calibri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960" w:type="dxa"/>
            <w:noWrap w:val="0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calibri" w:eastAsia="calibri" w:hAnsi="calibri" w:cs="calibri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calibri" w:eastAsia="calibri" w:hAnsi="calibri" w:cs="calibri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parent-container1left-boxsumm-sec"/>
                <w:rFonts w:ascii="calibri" w:eastAsia="calibri" w:hAnsi="calibri" w:cs="calibri"/>
                <w:color w:val="505050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calibri" w:eastAsia="calibri" w:hAnsi="calibri" w:cs="calibri"/>
                <w:color w:val="505050"/>
                <w:sz w:val="22"/>
                <w:szCs w:val="22"/>
                <w:bdr w:val="none" w:sz="0" w:space="0" w:color="auto"/>
                <w:vertAlign w:val="baseline"/>
              </w:rPr>
              <w:t>Successful at managing complex projects through effective scheduling, documentation, and reporting. Bringing expertise in stakeholder communication and cross-functional team support to drive project goals. Skilled in risk tracking and client coordination, utilizing MS Office and project management tools for streamlined operations.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40" w:lineRule="atLeast"/>
        <w:ind w:left="0" w:right="0"/>
        <w:rPr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>Jan '21</w:t>
      </w: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 xml:space="preserve"> - </w:t>
      </w: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>Present</w:t>
      </w:r>
    </w:p>
    <w:p>
      <w:pPr>
        <w:pStyle w:val="disp-block"/>
        <w:spacing w:before="0" w:after="0" w:line="280" w:lineRule="atLeast"/>
        <w:ind w:left="0" w:right="0"/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rStyle w:val="txt-bold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>Project Coordinator</w:t>
      </w:r>
      <w:r>
        <w:rPr>
          <w:rStyle w:val="sprtr1"/>
          <w:rFonts w:ascii="calibri" w:eastAsia="calibri" w:hAnsi="calibri" w:cs="calibri"/>
          <w:sz w:val="22"/>
          <w:szCs w:val="22"/>
        </w:rPr>
        <w:t> │ 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TechNova Digital Solutions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Bengaluru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 xml:space="preserve">, 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Karnataka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Coordinated project timelines, deliverables, daily stand-ups, and weekly progress reviews for multiple IT development projects.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Managed client communication, requirement updates, and documentation to ensure alignment with project goals.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Prepared status reports, dashboards, trackers, and presentations for leadership and client review meetings.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  <w:t>Monitored risks, dependencies, and change requests while ensuring adherence to organizational processes.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40" w:lineRule="atLeast"/>
        <w:ind w:left="0" w:right="0"/>
        <w:rPr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>Nov '16</w:t>
      </w: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 xml:space="preserve"> - </w:t>
      </w: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>Dec '20</w:t>
      </w:r>
    </w:p>
    <w:p>
      <w:pPr>
        <w:pStyle w:val="disp-block"/>
        <w:spacing w:before="0" w:after="0" w:line="280" w:lineRule="atLeast"/>
        <w:ind w:left="0" w:right="0"/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rStyle w:val="txt-bold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>Project Analyst</w:t>
      </w:r>
      <w:r>
        <w:rPr>
          <w:rStyle w:val="sprtr1"/>
          <w:rFonts w:ascii="calibri" w:eastAsia="calibri" w:hAnsi="calibri" w:cs="calibri"/>
          <w:sz w:val="22"/>
          <w:szCs w:val="22"/>
        </w:rPr>
        <w:t> │ 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BlueOrbit Systems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Pune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Assisted project managers in maintaining schedules, financial trackers, resource allocation sheets, and compliance documentation.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Facilitated communication between business teams, QA teams, developers, and UI/UX teams for seamless execution.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Ensured all project documentation was accurate, audit-ready, and aligned with internal governance standards.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  <w:t>Contributed to onboarding new clients by preparing requirement documents, workflow charts, and support material.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40" w:lineRule="atLeast"/>
        <w:ind w:left="0" w:right="0"/>
        <w:rPr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>Sep '14</w:t>
      </w: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 xml:space="preserve"> - </w:t>
      </w:r>
      <w:r>
        <w:rPr>
          <w:rStyle w:val="span"/>
          <w:rFonts w:ascii="calibri" w:eastAsia="calibri" w:hAnsi="calibri" w:cs="calibri"/>
          <w:b/>
          <w:bCs/>
          <w:caps/>
          <w:color w:val="2A68A0"/>
          <w:spacing w:val="14"/>
          <w:sz w:val="18"/>
          <w:szCs w:val="18"/>
        </w:rPr>
        <w:t>Oct '16</w:t>
      </w:r>
    </w:p>
    <w:p>
      <w:pPr>
        <w:pStyle w:val="disp-block"/>
        <w:spacing w:before="0" w:after="0" w:line="280" w:lineRule="atLeast"/>
        <w:ind w:left="0" w:right="0"/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rStyle w:val="txt-bold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>Project Support Associate</w:t>
      </w:r>
      <w:r>
        <w:rPr>
          <w:rStyle w:val="sprtr1"/>
          <w:rFonts w:ascii="calibri" w:eastAsia="calibri" w:hAnsi="calibri" w:cs="calibri"/>
          <w:sz w:val="22"/>
          <w:szCs w:val="22"/>
        </w:rPr>
        <w:t> │ 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InfiniTech Services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Mumbai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 xml:space="preserve"> 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before="160"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Supported day-to-day project operations through tracking tasks, following up with teams, and updating project logs.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Assisted in preparing minutes of meetings, project checklists, monthly summaries, and delivery reports.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Maintained version control for project documents and ensured proper access management for teams.</w:t>
      </w:r>
    </w:p>
    <w:p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after="0" w:line="280" w:lineRule="atLeast"/>
        <w:ind w:left="440" w:right="0" w:hanging="401"/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  <w:t>Coordinated vendor communication and organized review sessions for internal stakeholders.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80" w:lineRule="atLeast"/>
        <w:ind w:left="0" w:right="0"/>
        <w:rPr>
          <w:rFonts w:ascii="calibri" w:eastAsia="calibri" w:hAnsi="calibri" w:cs="calibri"/>
          <w:b/>
          <w:bCs/>
          <w:color w:val="050505"/>
          <w:spacing w:val="7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>Bachelor of Business Administration</w:t>
      </w:r>
      <w:r>
        <w:rPr>
          <w:rFonts w:ascii="calibri" w:eastAsia="calibri" w:hAnsi="calibri" w:cs="calibri"/>
          <w:b/>
          <w:bCs/>
          <w:color w:val="050505"/>
          <w:spacing w:val="7"/>
          <w:sz w:val="22"/>
          <w:szCs w:val="22"/>
          <w:bdr w:val="none" w:sz="0" w:space="0" w:color="auto"/>
          <w:vertAlign w:val="baseline"/>
        </w:rPr>
        <w:t xml:space="preserve"> </w:t>
      </w:r>
      <w:r>
        <w:rPr>
          <w:rStyle w:val="span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 xml:space="preserve">in </w:t>
      </w:r>
      <w:r>
        <w:rPr>
          <w:rStyle w:val="span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>Business Administration</w:t>
      </w:r>
    </w:p>
    <w:p>
      <w:pPr>
        <w:pStyle w:val="disp-block"/>
        <w:spacing w:before="0" w:after="0" w:line="280" w:lineRule="atLeast"/>
        <w:ind w:left="0" w:right="0"/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St. Joseph's College of Commerce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 xml:space="preserve"> </w:t>
      </w:r>
      <w:r>
        <w:rPr>
          <w:rStyle w:val="span"/>
          <w:rFonts w:ascii="calibri" w:eastAsia="calibri" w:hAnsi="calibri" w:cs="calibri"/>
          <w:b/>
          <w:bCs/>
          <w:color w:val="2A68A0"/>
          <w:spacing w:val="14"/>
          <w:sz w:val="18"/>
          <w:szCs w:val="18"/>
        </w:rPr>
        <w:t>  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80" w:lineRule="atLeast"/>
        <w:ind w:left="0" w:right="0"/>
        <w:rPr>
          <w:rFonts w:ascii="calibri" w:eastAsia="calibri" w:hAnsi="calibri" w:cs="calibri"/>
          <w:b/>
          <w:bCs/>
          <w:color w:val="050505"/>
          <w:spacing w:val="7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>Higher Secondary School</w:t>
      </w:r>
      <w:r>
        <w:rPr>
          <w:rFonts w:ascii="calibri" w:eastAsia="calibri" w:hAnsi="calibri" w:cs="calibri"/>
          <w:b/>
          <w:bCs/>
          <w:color w:val="050505"/>
          <w:spacing w:val="7"/>
          <w:sz w:val="22"/>
          <w:szCs w:val="22"/>
          <w:bdr w:val="none" w:sz="0" w:space="0" w:color="auto"/>
          <w:vertAlign w:val="baseline"/>
        </w:rPr>
        <w:t xml:space="preserve"> </w:t>
      </w:r>
      <w:r>
        <w:rPr>
          <w:rStyle w:val="span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 xml:space="preserve">in </w:t>
      </w:r>
      <w:r>
        <w:rPr>
          <w:rStyle w:val="span"/>
          <w:rFonts w:ascii="calibri" w:eastAsia="calibri" w:hAnsi="calibri" w:cs="calibri"/>
          <w:b/>
          <w:bCs/>
          <w:color w:val="050505"/>
          <w:spacing w:val="7"/>
          <w:sz w:val="22"/>
          <w:szCs w:val="22"/>
        </w:rPr>
        <w:t>Commerce</w:t>
      </w:r>
    </w:p>
    <w:p>
      <w:pPr>
        <w:pStyle w:val="disp-block"/>
        <w:spacing w:before="0" w:after="0" w:line="280" w:lineRule="atLeast"/>
        <w:ind w:left="0" w:right="0"/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St. Mary's PU College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 xml:space="preserve"> </w:t>
      </w:r>
      <w:r>
        <w:rPr>
          <w:rStyle w:val="span"/>
          <w:rFonts w:ascii="calibri" w:eastAsia="calibri" w:hAnsi="calibri" w:cs="calibri"/>
          <w:b/>
          <w:bCs/>
          <w:color w:val="2A68A0"/>
          <w:spacing w:val="14"/>
          <w:sz w:val="18"/>
          <w:szCs w:val="18"/>
        </w:rPr>
        <w:t>  </w:t>
      </w: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20" w:lineRule="atLeast"/>
        <w:ind w:left="0" w:right="0"/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19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19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Project Scheduling &amp; Coordination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Stakeholder Communication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Documentation &amp; Reporting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52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52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Cross-Functional Team Support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Risk &amp; Issue Tracking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Vendor &amp; Client Coordination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1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401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MS Office &amp; Project Management Tools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20" w:lineRule="atLeast"/>
        <w:ind w:left="0" w:right="0"/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18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18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Certification in Project Planning &amp; Control – Coursera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71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471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80" w:lineRule="atLeast"/>
                          <w:ind w:left="160" w:right="160" w:firstLine="0"/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calibri" w:eastAsia="calibri" w:hAnsi="calibri" w:cs="calibri"/>
                            <w:color w:val="2A68A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Agile Project Management Foundation – Udemy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b/>
          <w:bCs/>
          <w:color w:val="050505"/>
          <w:bdr w:val="none" w:sz="0" w:space="0" w:color="auto"/>
          <w:vertAlign w:val="baseline"/>
        </w:rPr>
        <w:t>Personal Information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40" w:lineRule="atLeast"/>
        <w:ind w:left="0" w:right="0"/>
        <w:rPr>
          <w:rFonts w:ascii="calibri" w:eastAsia="calibri" w:hAnsi="calibri" w:cs="calibri"/>
          <w:color w:val="505050"/>
          <w:sz w:val="22"/>
          <w:szCs w:val="22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sz w:val="22"/>
          <w:szCs w:val="22"/>
          <w:bdr w:val="none" w:sz="0" w:space="0" w:color="auto"/>
          <w:vertAlign w:val="baseline"/>
        </w:rPr>
        <w:t>Gender: Female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20" w:lineRule="atLeast"/>
        <w:ind w:left="0" w:right="0"/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calibri" w:eastAsia="calibri" w:hAnsi="calibri" w:cs="calibri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textAlignment w:val="top"/>
        <w:rPr>
          <w:rFonts w:ascii="calibri" w:eastAsia="calibri" w:hAnsi="calibri" w:cs="calibri"/>
          <w:color w:val="050505"/>
          <w:sz w:val="22"/>
          <w:szCs w:val="22"/>
          <w:bdr w:val="none" w:sz="0" w:space="0" w:color="auto"/>
          <w:vertAlign w:val="baseline"/>
        </w:rPr>
      </w:pPr>
      <w:r>
        <w:rPr>
          <w:rStyle w:val="span"/>
          <w:rFonts w:ascii="calibri" w:eastAsia="calibri" w:hAnsi="calibri" w:cs="calibri"/>
          <w:color w:val="050505"/>
          <w:sz w:val="22"/>
          <w:szCs w:val="22"/>
        </w:rPr>
        <w:t>References available upon request</w:t>
      </w:r>
    </w:p>
    <w:sectPr>
      <w:pgSz w:w="12240" w:h="15840"/>
      <w:pgMar w:top="940" w:right="1260" w:bottom="940" w:left="12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charset w:val="00"/>
    <w:family w:val="auto"/>
    <w:pitch w:val="default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1" w:fontKey="{BA98B7C1-9462-4EA0-91F9-B9C37090F07C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2"/>
      <w:szCs w:val="22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firstsectionCharacter">
    <w:name w:val="firstsection Character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firstsectionParagraph">
    <w:name w:val="firstsection Paragraph"/>
    <w:basedOn w:val="Normal"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2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2A68A0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2A68A0"/>
      <w:spacing w:val="14"/>
      <w:sz w:val="18"/>
      <w:szCs w:val="18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2A68A0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Tanya Deshmukh</dc:title>
  <cp:revision>0</cp:revision>
</cp:coreProperties>
</file>